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74CDCD4" w14:textId="5B20E548" w:rsidR="00965A05" w:rsidRDefault="00965A05" w:rsidP="0079088F">
      <w:bookmarkStart w:id="0" w:name="_Hlk55462110"/>
      <w:r>
        <w:rPr>
          <w:noProof/>
        </w:rPr>
        <w:drawing>
          <wp:inline distT="0" distB="0" distL="0" distR="0" wp14:anchorId="4615A316" wp14:editId="471E6C1E">
            <wp:extent cx="1943100" cy="714375"/>
            <wp:effectExtent l="0" t="0" r="0" b="9525"/>
            <wp:docPr id="2" name="Picture 1" descr="HMRC logo"/>
            <wp:cNvGraphicFramePr/>
            <a:graphic xmlns:a="http://purl.oclc.org/ooxml/drawingml/main">
              <a:graphicData uri="http://purl.oclc.org/ooxml/drawingml/picture">
                <pic:pic xmlns:pic="http://purl.oclc.org/ooxml/drawingml/picture">
                  <pic:nvPicPr>
                    <pic:cNvPr id="0" name=""/>
                    <pic:cNvPicPr/>
                  </pic:nvPicPr>
                  <pic:blipFill>
                    <a:blip r:embed="rId8"/>
                    <a:srcRect/>
                    <a:stretch>
                      <a:fillRect/>
                    </a:stretch>
                  </pic:blipFill>
                  <pic:spPr>
                    <a:xfrm>
                      <a:off x="0" y="0"/>
                      <a:ext cx="1943100" cy="714375"/>
                    </a:xfrm>
                    <a:prstGeom prst="rect">
                      <a:avLst/>
                    </a:prstGeom>
                    <a:noFill/>
                    <a:ln>
                      <a:noFill/>
                      <a:prstDash/>
                    </a:ln>
                  </pic:spPr>
                </pic:pic>
              </a:graphicData>
            </a:graphic>
          </wp:inline>
        </w:drawing>
      </w:r>
    </w:p>
    <w:p w14:paraId="0B3F1B55" w14:textId="77777777" w:rsidR="00965A05" w:rsidRDefault="00965A05" w:rsidP="0079088F"/>
    <w:p w14:paraId="6912DF64" w14:textId="0732D1D2" w:rsidR="00BA3151" w:rsidRPr="0079088F" w:rsidRDefault="51885753" w:rsidP="0079088F">
      <w:pPr>
        <w:pStyle w:val="Heading1"/>
      </w:pPr>
      <w:r w:rsidRPr="0079088F">
        <w:t>Self-Assessment</w:t>
      </w:r>
      <w:r w:rsidR="00BA3151" w:rsidRPr="0079088F">
        <w:t xml:space="preserve"> Individual </w:t>
      </w:r>
      <w:r w:rsidR="00397556" w:rsidRPr="0079088F">
        <w:t>Special Cases</w:t>
      </w:r>
      <w:r w:rsidR="00BA3151" w:rsidRPr="0079088F">
        <w:t xml:space="preserve"> for online filing – 20</w:t>
      </w:r>
      <w:r w:rsidR="00397556" w:rsidRPr="0079088F">
        <w:t>2</w:t>
      </w:r>
      <w:r w:rsidR="002B40E3" w:rsidRPr="0079088F">
        <w:t>2 to 2023</w:t>
      </w:r>
    </w:p>
    <w:p w14:paraId="5CF75B71" w14:textId="187BEEF8" w:rsidR="00965A05" w:rsidRDefault="00965A05" w:rsidP="00965A05"/>
    <w:p w14:paraId="658B6FAA" w14:textId="3BFFB814" w:rsidR="00965A05" w:rsidRPr="0079088F" w:rsidRDefault="00965A05" w:rsidP="0079088F">
      <w:pPr>
        <w:pStyle w:val="Heading2"/>
      </w:pPr>
      <w:r w:rsidRPr="0079088F">
        <w:t>Individual Special cases</w:t>
      </w:r>
    </w:p>
    <w:p w14:paraId="2F27E119" w14:textId="130D3EBC" w:rsidR="00397556" w:rsidRPr="0018256F" w:rsidRDefault="00397556" w:rsidP="00965A05">
      <w:pPr>
        <w:rPr>
          <w:lang w:eastAsia="en-GB"/>
        </w:rPr>
      </w:pPr>
      <w:r w:rsidRPr="0018256F">
        <w:rPr>
          <w:lang w:eastAsia="en-GB"/>
        </w:rPr>
        <w:t>Most developers will have taken the following items into account in their software. If a customer does find though that they cannot file online for one of these reasons, a claim for reasonable excuse should accompany the paper return.</w:t>
      </w:r>
    </w:p>
    <w:p w14:paraId="57D8D3C8" w14:textId="77777777" w:rsidR="00965A05" w:rsidRDefault="00397556" w:rsidP="00965A05">
      <w:pPr>
        <w:rPr>
          <w:lang w:eastAsia="en-GB"/>
        </w:rPr>
      </w:pPr>
      <w:r w:rsidRPr="59261501">
        <w:rPr>
          <w:lang w:eastAsia="en-GB"/>
        </w:rPr>
        <w:t xml:space="preserve">Any paper return submitted must conform to the normal rules for paper returns even if it is a </w:t>
      </w:r>
      <w:r w:rsidR="047B5063" w:rsidRPr="59261501">
        <w:rPr>
          <w:lang w:eastAsia="en-GB"/>
        </w:rPr>
        <w:t>computer-generated</w:t>
      </w:r>
      <w:r w:rsidRPr="59261501">
        <w:rPr>
          <w:lang w:eastAsia="en-GB"/>
        </w:rPr>
        <w:t xml:space="preserve"> paper return </w:t>
      </w:r>
      <w:r w:rsidR="5E9638D4" w:rsidRPr="59261501">
        <w:rPr>
          <w:lang w:eastAsia="en-GB"/>
        </w:rPr>
        <w:t>e.g.,</w:t>
      </w:r>
      <w:r w:rsidRPr="59261501">
        <w:rPr>
          <w:lang w:eastAsia="en-GB"/>
        </w:rPr>
        <w:t xml:space="preserve"> it must hold a valid signature. </w:t>
      </w:r>
    </w:p>
    <w:p w14:paraId="0BF618B2" w14:textId="34418350" w:rsidR="001D2172" w:rsidRPr="0018256F" w:rsidRDefault="00397556" w:rsidP="00965A05">
      <w:pPr>
        <w:rPr>
          <w:lang w:eastAsia="en-GB"/>
        </w:rPr>
      </w:pPr>
      <w:r w:rsidRPr="59261501">
        <w:rPr>
          <w:lang w:eastAsia="en-GB"/>
        </w:rP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3290B828" w14:textId="4A19DDA5" w:rsidR="5E56302D" w:rsidRPr="0018256F" w:rsidRDefault="5E56302D" w:rsidP="00965A05">
      <w:pPr>
        <w:rPr>
          <w:rFonts w:eastAsia="Arial" w:cs="Arial"/>
          <w:color w:val="000000" w:themeColor="text1"/>
        </w:rPr>
      </w:pPr>
      <w:r w:rsidRPr="0018256F">
        <w:rPr>
          <w:rFonts w:eastAsia="Arial" w:cs="Arial"/>
          <w:color w:val="000000" w:themeColor="text1"/>
        </w:rPr>
        <w:t xml:space="preserve">Specials have been separated into two categories. The above points apply equally for both categories. Category 1 lists the System related Specials that have been in place for several tax years and will require significant system and CESA alterations to be removed. Category 2 lists the "live" </w:t>
      </w:r>
      <w:r w:rsidR="72E8DE9F" w:rsidRPr="0018256F">
        <w:rPr>
          <w:rFonts w:eastAsia="Arial" w:cs="Arial"/>
          <w:color w:val="000000" w:themeColor="text1"/>
        </w:rPr>
        <w:t>Specials</w:t>
      </w:r>
      <w:r w:rsidRPr="0018256F">
        <w:rPr>
          <w:rFonts w:eastAsia="Arial" w:cs="Arial"/>
          <w:color w:val="000000" w:themeColor="text1"/>
        </w:rPr>
        <w:t xml:space="preserve"> that are active during the relevant tax year but are reviewed by HMRC and a future fix is being considered.</w:t>
      </w:r>
    </w:p>
    <w:p w14:paraId="5CB75A81" w14:textId="0117FAA2" w:rsidR="00F7550A" w:rsidRPr="0079088F" w:rsidRDefault="00F7550A" w:rsidP="0079088F">
      <w:pPr>
        <w:rPr>
          <w:sz w:val="20"/>
          <w:szCs w:val="20"/>
          <w:lang w:eastAsia="en-GB"/>
        </w:rPr>
      </w:pPr>
    </w:p>
    <w:p w14:paraId="07EFFC60" w14:textId="341C969D" w:rsidR="00F7550A" w:rsidRPr="0079088F" w:rsidRDefault="00F7550A" w:rsidP="0079088F">
      <w:pPr>
        <w:pStyle w:val="Heading2"/>
      </w:pPr>
      <w:r w:rsidRPr="0079088F">
        <w:t xml:space="preserve">Category 1 - System Related Specials: </w:t>
      </w:r>
      <w:r w:rsidR="00A42B6E" w:rsidRPr="0079088F">
        <w:t>2</w:t>
      </w:r>
      <w:r w:rsidR="00876A63" w:rsidRPr="0079088F">
        <w:t>3</w:t>
      </w:r>
    </w:p>
    <w:tbl>
      <w:tblPr>
        <w:tblStyle w:val="GridTable1Light"/>
        <w:tblW w:w="1048.70pt" w:type="dxa"/>
        <w:tblLayout w:type="fixed"/>
        <w:tblLook w:firstRow="1" w:lastRow="0" w:firstColumn="0" w:lastColumn="0" w:noHBand="1" w:noVBand="1"/>
      </w:tblPr>
      <w:tblGrid>
        <w:gridCol w:w="1323"/>
        <w:gridCol w:w="1509"/>
        <w:gridCol w:w="991"/>
        <w:gridCol w:w="1062"/>
        <w:gridCol w:w="5647"/>
        <w:gridCol w:w="4378"/>
        <w:gridCol w:w="5082"/>
        <w:gridCol w:w="982"/>
      </w:tblGrid>
      <w:tr w:rsidR="001356AC" w:rsidRPr="00701D52" w14:paraId="124FBEE1" w14:textId="77777777" w:rsidTr="0079088F">
        <w:trPr>
          <w:cnfStyle w:firstRow="1" w:lastRow="0" w:firstColumn="0" w:lastColumn="0" w:oddVBand="0" w:evenVBand="0" w:oddHBand="0" w:evenHBand="0" w:firstRowFirstColumn="0" w:firstRowLastColumn="0" w:lastRowFirstColumn="0" w:lastRowLastColumn="0"/>
          <w:cantSplit/>
          <w:tblHeader/>
        </w:trPr>
        <w:tc>
          <w:tcPr>
            <w:tcW w:w="66.15pt" w:type="dxa"/>
          </w:tcPr>
          <w:p w14:paraId="4B631C54" w14:textId="77777777" w:rsidR="007B50F0" w:rsidRPr="00965A05" w:rsidRDefault="007B50F0" w:rsidP="0079088F">
            <w:pPr>
              <w:rPr>
                <w:rFonts w:cs="Arial"/>
                <w:color w:val="000000"/>
              </w:rPr>
            </w:pPr>
            <w:r w:rsidRPr="00965A05">
              <w:rPr>
                <w:rFonts w:cs="Arial"/>
                <w:color w:val="000000"/>
              </w:rPr>
              <w:t xml:space="preserve">Unique ID </w:t>
            </w:r>
          </w:p>
          <w:p w14:paraId="3442A6B2" w14:textId="77777777" w:rsidR="001D2172" w:rsidRPr="00965A05" w:rsidRDefault="001D2172" w:rsidP="0079088F">
            <w:pPr>
              <w:rPr>
                <w:rFonts w:eastAsia="Times New Roman" w:cs="Arial"/>
                <w:lang w:eastAsia="en-GB"/>
              </w:rPr>
            </w:pPr>
          </w:p>
        </w:tc>
        <w:tc>
          <w:tcPr>
            <w:tcW w:w="75.45pt" w:type="dxa"/>
          </w:tcPr>
          <w:p w14:paraId="7C01CEE1" w14:textId="77777777" w:rsidR="007B50F0" w:rsidRPr="00965A05" w:rsidRDefault="007B50F0" w:rsidP="0079088F">
            <w:pPr>
              <w:rPr>
                <w:rFonts w:cs="Arial"/>
                <w:color w:val="000000"/>
              </w:rPr>
            </w:pPr>
            <w:r w:rsidRPr="00965A05">
              <w:rPr>
                <w:rFonts w:cs="Arial"/>
                <w:color w:val="000000"/>
              </w:rPr>
              <w:t xml:space="preserve">Schedule </w:t>
            </w:r>
          </w:p>
          <w:p w14:paraId="6C6A943B" w14:textId="77777777" w:rsidR="001D2172" w:rsidRPr="00965A05" w:rsidRDefault="001D2172" w:rsidP="0079088F">
            <w:pPr>
              <w:rPr>
                <w:rFonts w:eastAsia="Times New Roman" w:cs="Arial"/>
                <w:lang w:eastAsia="en-GB"/>
              </w:rPr>
            </w:pPr>
          </w:p>
        </w:tc>
        <w:tc>
          <w:tcPr>
            <w:tcW w:w="49.55pt" w:type="dxa"/>
          </w:tcPr>
          <w:p w14:paraId="4FC59D6F" w14:textId="77777777" w:rsidR="007B50F0" w:rsidRPr="00965A05" w:rsidRDefault="007B50F0" w:rsidP="0079088F">
            <w:pPr>
              <w:rPr>
                <w:rFonts w:cs="Arial"/>
                <w:color w:val="000000"/>
              </w:rPr>
            </w:pPr>
            <w:r w:rsidRPr="00965A05">
              <w:rPr>
                <w:rFonts w:cs="Arial"/>
                <w:color w:val="000000"/>
              </w:rPr>
              <w:t xml:space="preserve">Page </w:t>
            </w:r>
          </w:p>
          <w:p w14:paraId="6B358ADB" w14:textId="77777777" w:rsidR="001D2172" w:rsidRPr="00965A05" w:rsidRDefault="001D2172" w:rsidP="0079088F">
            <w:pPr>
              <w:rPr>
                <w:rFonts w:eastAsia="Times New Roman" w:cs="Arial"/>
                <w:lang w:eastAsia="en-GB"/>
              </w:rPr>
            </w:pPr>
          </w:p>
        </w:tc>
        <w:tc>
          <w:tcPr>
            <w:tcW w:w="53.10pt" w:type="dxa"/>
          </w:tcPr>
          <w:p w14:paraId="001CE41B" w14:textId="77777777" w:rsidR="007B50F0" w:rsidRPr="00965A05" w:rsidRDefault="007B50F0" w:rsidP="0079088F">
            <w:pPr>
              <w:rPr>
                <w:rFonts w:cs="Arial"/>
                <w:color w:val="000000"/>
              </w:rPr>
            </w:pPr>
            <w:r w:rsidRPr="00965A05">
              <w:rPr>
                <w:rFonts w:cs="Arial"/>
                <w:color w:val="000000"/>
              </w:rPr>
              <w:t xml:space="preserve">Box </w:t>
            </w:r>
          </w:p>
          <w:p w14:paraId="6F678CB0" w14:textId="77777777" w:rsidR="001D2172" w:rsidRPr="00965A05" w:rsidRDefault="001D2172" w:rsidP="0079088F">
            <w:pPr>
              <w:rPr>
                <w:rFonts w:eastAsia="Times New Roman" w:cs="Arial"/>
                <w:lang w:eastAsia="en-GB"/>
              </w:rPr>
            </w:pPr>
          </w:p>
        </w:tc>
        <w:tc>
          <w:tcPr>
            <w:tcW w:w="282.35pt" w:type="dxa"/>
          </w:tcPr>
          <w:p w14:paraId="728D3492" w14:textId="77777777" w:rsidR="007B50F0" w:rsidRPr="00965A05" w:rsidRDefault="007B50F0" w:rsidP="0079088F">
            <w:pPr>
              <w:tabs>
                <w:tab w:val="start" w:pos="49.05pt"/>
              </w:tabs>
              <w:rPr>
                <w:rFonts w:cs="Arial"/>
                <w:color w:val="000000"/>
              </w:rPr>
            </w:pPr>
            <w:r w:rsidRPr="00965A05">
              <w:rPr>
                <w:rFonts w:cs="Arial"/>
                <w:color w:val="000000"/>
              </w:rPr>
              <w:t xml:space="preserve">Issue </w:t>
            </w:r>
          </w:p>
          <w:p w14:paraId="2E26BE33" w14:textId="77777777" w:rsidR="001D2172" w:rsidRPr="00965A05" w:rsidRDefault="001D2172" w:rsidP="0079088F">
            <w:pPr>
              <w:rPr>
                <w:rFonts w:eastAsia="Times New Roman" w:cs="Arial"/>
                <w:lang w:eastAsia="en-GB"/>
              </w:rPr>
            </w:pPr>
          </w:p>
        </w:tc>
        <w:tc>
          <w:tcPr>
            <w:tcW w:w="218.90pt" w:type="dxa"/>
          </w:tcPr>
          <w:p w14:paraId="1F5B796E" w14:textId="77777777" w:rsidR="007B50F0" w:rsidRPr="00965A05" w:rsidRDefault="007B50F0" w:rsidP="0079088F">
            <w:pPr>
              <w:rPr>
                <w:rFonts w:cs="Arial"/>
                <w:color w:val="000000"/>
              </w:rPr>
            </w:pPr>
            <w:r w:rsidRPr="00965A05">
              <w:rPr>
                <w:rFonts w:cs="Arial"/>
                <w:color w:val="000000"/>
              </w:rPr>
              <w:t xml:space="preserve">Workaround </w:t>
            </w:r>
          </w:p>
          <w:p w14:paraId="134E2EB4" w14:textId="77777777" w:rsidR="001D2172" w:rsidRPr="00965A05" w:rsidRDefault="001D2172" w:rsidP="0079088F">
            <w:pPr>
              <w:rPr>
                <w:rFonts w:eastAsia="Times New Roman" w:cs="Arial"/>
                <w:lang w:eastAsia="en-GB"/>
              </w:rPr>
            </w:pPr>
          </w:p>
        </w:tc>
        <w:tc>
          <w:tcPr>
            <w:tcW w:w="254.10pt" w:type="dxa"/>
          </w:tcPr>
          <w:p w14:paraId="39627CA4" w14:textId="77777777" w:rsidR="007B50F0" w:rsidRPr="00965A05" w:rsidRDefault="007B50F0" w:rsidP="0079088F">
            <w:pPr>
              <w:rPr>
                <w:rFonts w:cs="Arial"/>
                <w:color w:val="000000"/>
              </w:rPr>
            </w:pPr>
            <w:r w:rsidRPr="00965A05">
              <w:rPr>
                <w:rFonts w:cs="Arial"/>
                <w:color w:val="000000"/>
              </w:rPr>
              <w:t>Mnemonic criteria for Software Developers</w:t>
            </w:r>
          </w:p>
          <w:p w14:paraId="125483D6" w14:textId="77777777" w:rsidR="001D2172" w:rsidRPr="00965A05" w:rsidRDefault="001D2172" w:rsidP="0079088F">
            <w:pPr>
              <w:rPr>
                <w:rFonts w:eastAsia="Times New Roman" w:cs="Arial"/>
                <w:lang w:eastAsia="en-GB"/>
              </w:rPr>
            </w:pPr>
          </w:p>
        </w:tc>
        <w:tc>
          <w:tcPr>
            <w:tcW w:w="49.10pt" w:type="dxa"/>
          </w:tcPr>
          <w:p w14:paraId="4F525D91" w14:textId="77777777" w:rsidR="007B50F0" w:rsidRPr="00965A05" w:rsidRDefault="007B50F0" w:rsidP="0079088F">
            <w:pPr>
              <w:rPr>
                <w:rFonts w:cs="Arial"/>
                <w:color w:val="000000"/>
              </w:rPr>
            </w:pPr>
            <w:r w:rsidRPr="00965A05">
              <w:rPr>
                <w:rFonts w:cs="Arial"/>
                <w:color w:val="000000"/>
              </w:rPr>
              <w:t xml:space="preserve">Status </w:t>
            </w:r>
          </w:p>
          <w:p w14:paraId="25DC5FB1" w14:textId="77777777" w:rsidR="001D2172" w:rsidRPr="00965A05" w:rsidRDefault="001D2172" w:rsidP="0079088F">
            <w:pPr>
              <w:rPr>
                <w:rFonts w:eastAsia="Times New Roman" w:cs="Arial"/>
                <w:lang w:eastAsia="en-GB"/>
              </w:rPr>
            </w:pPr>
          </w:p>
        </w:tc>
      </w:tr>
      <w:tr w:rsidR="001356AC" w:rsidRPr="00701D52" w14:paraId="63FB073A" w14:textId="77777777" w:rsidTr="0079088F">
        <w:trPr>
          <w:cantSplit/>
        </w:trPr>
        <w:tc>
          <w:tcPr>
            <w:tcW w:w="66.15pt" w:type="dxa"/>
          </w:tcPr>
          <w:p w14:paraId="185A6C59" w14:textId="77777777" w:rsidR="007B50F0" w:rsidRPr="0079088F" w:rsidRDefault="007B50F0" w:rsidP="0079088F">
            <w:pPr>
              <w:rPr>
                <w:rFonts w:cs="Arial"/>
                <w:color w:val="000000"/>
              </w:rPr>
            </w:pPr>
            <w:r w:rsidRPr="0079088F">
              <w:rPr>
                <w:rFonts w:cs="Arial"/>
                <w:color w:val="000000"/>
              </w:rPr>
              <w:t>1</w:t>
            </w:r>
          </w:p>
        </w:tc>
        <w:tc>
          <w:tcPr>
            <w:tcW w:w="75.45pt" w:type="dxa"/>
          </w:tcPr>
          <w:p w14:paraId="5FFB450F" w14:textId="7A792FEF" w:rsidR="007B50F0" w:rsidRPr="0079088F" w:rsidRDefault="0047618C" w:rsidP="0079088F">
            <w:pPr>
              <w:rPr>
                <w:rFonts w:cs="Arial"/>
                <w:color w:val="000000"/>
              </w:rPr>
            </w:pPr>
            <w:r w:rsidRPr="0079088F">
              <w:rPr>
                <w:rFonts w:cs="Arial"/>
                <w:color w:val="000000"/>
              </w:rPr>
              <w:t>Information only</w:t>
            </w:r>
          </w:p>
        </w:tc>
        <w:tc>
          <w:tcPr>
            <w:tcW w:w="49.55pt" w:type="dxa"/>
          </w:tcPr>
          <w:p w14:paraId="4595292A" w14:textId="70B43AB8" w:rsidR="007B50F0" w:rsidRPr="0079088F" w:rsidRDefault="0079088F" w:rsidP="0079088F">
            <w:pPr>
              <w:rPr>
                <w:rFonts w:cs="Arial"/>
                <w:color w:val="000000"/>
              </w:rPr>
            </w:pPr>
            <w:r w:rsidRPr="0079088F">
              <w:rPr>
                <w:rFonts w:cs="Arial"/>
                <w:color w:val="000000"/>
              </w:rPr>
              <w:t>—</w:t>
            </w:r>
          </w:p>
        </w:tc>
        <w:tc>
          <w:tcPr>
            <w:tcW w:w="53.10pt" w:type="dxa"/>
          </w:tcPr>
          <w:p w14:paraId="06590C80" w14:textId="57FF9FA3" w:rsidR="007B50F0" w:rsidRPr="0079088F" w:rsidRDefault="0079088F" w:rsidP="0079088F">
            <w:pPr>
              <w:rPr>
                <w:rFonts w:cs="Arial"/>
                <w:color w:val="000000"/>
              </w:rPr>
            </w:pPr>
            <w:r w:rsidRPr="0079088F">
              <w:rPr>
                <w:rFonts w:cs="Arial"/>
                <w:color w:val="000000"/>
              </w:rPr>
              <w:t>—</w:t>
            </w:r>
          </w:p>
        </w:tc>
        <w:tc>
          <w:tcPr>
            <w:tcW w:w="282.35pt" w:type="dxa"/>
          </w:tcPr>
          <w:p w14:paraId="21412E9E" w14:textId="4B7CC3BE" w:rsidR="007B50F0" w:rsidRPr="0079088F" w:rsidRDefault="0047618C" w:rsidP="0079088F">
            <w:pPr>
              <w:rPr>
                <w:rFonts w:cs="Arial"/>
                <w:color w:val="000000"/>
              </w:rPr>
            </w:pPr>
            <w:r w:rsidRPr="0079088F">
              <w:rPr>
                <w:rFonts w:cs="Arial"/>
                <w:color w:val="000000"/>
              </w:rPr>
              <w:t>Where the return Guidance asks for documents to be sent with the return, you should submit the document as an attachment. The total file size of these attachments must not exceed 5mb before encoding. Where you do not provide an attachment facility in your product, or it would not be appropriate to send the information via the electronic attachment feature the return should be submitted electronically and any paper document sent to the relevant HMRC office no later than 1 month after the return is filed electronically</w:t>
            </w:r>
          </w:p>
        </w:tc>
        <w:tc>
          <w:tcPr>
            <w:tcW w:w="218.90pt" w:type="dxa"/>
          </w:tcPr>
          <w:p w14:paraId="5CA62C01" w14:textId="14593C90" w:rsidR="007B50F0" w:rsidRPr="0079088F" w:rsidRDefault="0079088F" w:rsidP="0079088F">
            <w:pPr>
              <w:rPr>
                <w:rFonts w:cs="Arial"/>
                <w:color w:val="000000"/>
              </w:rPr>
            </w:pPr>
            <w:r w:rsidRPr="0079088F">
              <w:rPr>
                <w:rFonts w:cs="Arial"/>
                <w:color w:val="000000"/>
              </w:rPr>
              <w:t>—</w:t>
            </w:r>
          </w:p>
        </w:tc>
        <w:tc>
          <w:tcPr>
            <w:tcW w:w="254.10pt" w:type="dxa"/>
          </w:tcPr>
          <w:p w14:paraId="6DF2FC93" w14:textId="4180A183" w:rsidR="007B50F0" w:rsidRPr="0079088F" w:rsidRDefault="0079088F" w:rsidP="0079088F">
            <w:pPr>
              <w:rPr>
                <w:rFonts w:cs="Arial"/>
                <w:color w:val="000000"/>
              </w:rPr>
            </w:pPr>
            <w:r w:rsidRPr="0079088F">
              <w:rPr>
                <w:rFonts w:cs="Arial"/>
                <w:color w:val="000000"/>
              </w:rPr>
              <w:t>—</w:t>
            </w:r>
          </w:p>
        </w:tc>
        <w:tc>
          <w:tcPr>
            <w:tcW w:w="49.10pt" w:type="dxa"/>
          </w:tcPr>
          <w:p w14:paraId="1DD087EB" w14:textId="5774E9CA" w:rsidR="007B50F0" w:rsidRPr="0079088F" w:rsidRDefault="0079088F" w:rsidP="0079088F">
            <w:pPr>
              <w:rPr>
                <w:rFonts w:cs="Arial"/>
                <w:color w:val="000000"/>
              </w:rPr>
            </w:pPr>
            <w:r w:rsidRPr="0079088F">
              <w:rPr>
                <w:rFonts w:cs="Arial"/>
                <w:color w:val="000000"/>
              </w:rPr>
              <w:t>—</w:t>
            </w:r>
          </w:p>
        </w:tc>
      </w:tr>
      <w:tr w:rsidR="001356AC" w:rsidRPr="00701D52" w14:paraId="040275EA" w14:textId="77777777" w:rsidTr="0079088F">
        <w:trPr>
          <w:cantSplit/>
        </w:trPr>
        <w:tc>
          <w:tcPr>
            <w:tcW w:w="66.15pt" w:type="dxa"/>
          </w:tcPr>
          <w:p w14:paraId="344FC544" w14:textId="20AA4DF6" w:rsidR="007B50F0" w:rsidRPr="0079088F" w:rsidRDefault="0047618C" w:rsidP="0079088F">
            <w:pPr>
              <w:rPr>
                <w:rFonts w:cs="Arial"/>
                <w:color w:val="000000"/>
              </w:rPr>
            </w:pPr>
            <w:r w:rsidRPr="0079088F">
              <w:rPr>
                <w:rFonts w:cs="Arial"/>
                <w:color w:val="000000"/>
              </w:rPr>
              <w:t>3</w:t>
            </w:r>
          </w:p>
        </w:tc>
        <w:tc>
          <w:tcPr>
            <w:tcW w:w="75.45pt" w:type="dxa"/>
          </w:tcPr>
          <w:p w14:paraId="734F9851" w14:textId="717B3CCC" w:rsidR="007B50F0" w:rsidRPr="0079088F" w:rsidRDefault="0047618C" w:rsidP="0079088F">
            <w:pPr>
              <w:rPr>
                <w:rFonts w:cs="Arial"/>
                <w:color w:val="000000"/>
              </w:rPr>
            </w:pPr>
            <w:r w:rsidRPr="0079088F">
              <w:rPr>
                <w:rFonts w:cs="Arial"/>
                <w:color w:val="000000"/>
              </w:rPr>
              <w:t>Information only</w:t>
            </w:r>
          </w:p>
        </w:tc>
        <w:tc>
          <w:tcPr>
            <w:tcW w:w="49.55pt" w:type="dxa"/>
          </w:tcPr>
          <w:p w14:paraId="4F935ABA" w14:textId="2D8BD561" w:rsidR="007B50F0" w:rsidRPr="0079088F" w:rsidRDefault="0047618C" w:rsidP="0079088F">
            <w:pPr>
              <w:rPr>
                <w:rFonts w:cs="Arial"/>
                <w:color w:val="000000"/>
              </w:rPr>
            </w:pPr>
            <w:r w:rsidRPr="0079088F">
              <w:rPr>
                <w:rFonts w:cs="Arial"/>
                <w:color w:val="000000"/>
              </w:rPr>
              <w:t>Various</w:t>
            </w:r>
          </w:p>
        </w:tc>
        <w:tc>
          <w:tcPr>
            <w:tcW w:w="53.10pt" w:type="dxa"/>
          </w:tcPr>
          <w:p w14:paraId="630C82C9" w14:textId="4497475C" w:rsidR="007B50F0" w:rsidRPr="0079088F" w:rsidRDefault="0047618C" w:rsidP="0079088F">
            <w:pPr>
              <w:rPr>
                <w:rFonts w:cs="Arial"/>
                <w:color w:val="000000"/>
              </w:rPr>
            </w:pPr>
            <w:r w:rsidRPr="0079088F">
              <w:rPr>
                <w:rFonts w:cs="Arial"/>
                <w:color w:val="000000"/>
              </w:rPr>
              <w:t>Various</w:t>
            </w:r>
          </w:p>
        </w:tc>
        <w:tc>
          <w:tcPr>
            <w:tcW w:w="282.35pt" w:type="dxa"/>
          </w:tcPr>
          <w:p w14:paraId="72024477" w14:textId="2E91BBA0" w:rsidR="007B50F0" w:rsidRPr="0079088F" w:rsidRDefault="0047618C" w:rsidP="0079088F">
            <w:pPr>
              <w:rPr>
                <w:rFonts w:cs="Arial"/>
                <w:color w:val="000000"/>
              </w:rPr>
            </w:pPr>
            <w:r w:rsidRPr="0079088F">
              <w:rPr>
                <w:rFonts w:cs="Arial"/>
                <w:color w:val="000000"/>
              </w:rPr>
              <w:t>Double Taxation Relief</w:t>
            </w:r>
          </w:p>
        </w:tc>
        <w:tc>
          <w:tcPr>
            <w:tcW w:w="218.90pt" w:type="dxa"/>
          </w:tcPr>
          <w:p w14:paraId="5C097533" w14:textId="4219B463" w:rsidR="007B50F0" w:rsidRPr="0079088F" w:rsidRDefault="0047618C" w:rsidP="0079088F">
            <w:pPr>
              <w:rPr>
                <w:rFonts w:cs="Arial"/>
                <w:color w:val="000000"/>
              </w:rPr>
            </w:pPr>
            <w:r w:rsidRPr="0079088F">
              <w:rPr>
                <w:rFonts w:cs="Arial"/>
                <w:color w:val="000000"/>
              </w:rPr>
              <w:t xml:space="preserve">Where double Taxation Relief is due there may be rare circumstances where the standard calculations may not give allowances and reliefs in the most beneficial way. If you believe that this applies to </w:t>
            </w:r>
            <w:r w:rsidR="006B1822" w:rsidRPr="0079088F">
              <w:rPr>
                <w:rFonts w:cs="Arial"/>
                <w:color w:val="000000"/>
              </w:rPr>
              <w:t>you,</w:t>
            </w:r>
            <w:r w:rsidRPr="0079088F">
              <w:rPr>
                <w:rFonts w:cs="Arial"/>
                <w:color w:val="000000"/>
              </w:rPr>
              <w:t xml:space="preserve"> please contact following submission.</w:t>
            </w:r>
          </w:p>
        </w:tc>
        <w:tc>
          <w:tcPr>
            <w:tcW w:w="254.10pt" w:type="dxa"/>
          </w:tcPr>
          <w:p w14:paraId="71E21BFC" w14:textId="52512EDB" w:rsidR="007B50F0" w:rsidRPr="0079088F" w:rsidRDefault="0047618C" w:rsidP="0079088F">
            <w:pPr>
              <w:rPr>
                <w:rFonts w:cs="Arial"/>
                <w:color w:val="000000"/>
              </w:rPr>
            </w:pPr>
            <w:r w:rsidRPr="0079088F">
              <w:rPr>
                <w:rFonts w:cs="Arial"/>
                <w:color w:val="000000"/>
              </w:rPr>
              <w:t>General Info only</w:t>
            </w:r>
          </w:p>
        </w:tc>
        <w:tc>
          <w:tcPr>
            <w:tcW w:w="49.10pt" w:type="dxa"/>
          </w:tcPr>
          <w:p w14:paraId="0A58996C" w14:textId="27799B36" w:rsidR="007B50F0" w:rsidRPr="0079088F" w:rsidRDefault="0079088F" w:rsidP="0079088F">
            <w:pPr>
              <w:rPr>
                <w:rFonts w:cs="Arial"/>
                <w:color w:val="000000"/>
              </w:rPr>
            </w:pPr>
            <w:r w:rsidRPr="0079088F">
              <w:rPr>
                <w:rFonts w:cs="Arial"/>
                <w:color w:val="000000"/>
              </w:rPr>
              <w:t>—</w:t>
            </w:r>
          </w:p>
        </w:tc>
      </w:tr>
      <w:tr w:rsidR="0047618C" w:rsidRPr="00701D52" w14:paraId="3F302B34" w14:textId="77777777" w:rsidTr="0079088F">
        <w:trPr>
          <w:cantSplit/>
        </w:trPr>
        <w:tc>
          <w:tcPr>
            <w:tcW w:w="66.15pt" w:type="dxa"/>
          </w:tcPr>
          <w:p w14:paraId="656C0D96" w14:textId="6D583B03" w:rsidR="0047618C" w:rsidRPr="0079088F" w:rsidRDefault="007E1288" w:rsidP="0079088F">
            <w:pPr>
              <w:rPr>
                <w:rFonts w:cs="Arial"/>
                <w:color w:val="000000"/>
              </w:rPr>
            </w:pPr>
            <w:r w:rsidRPr="0079088F">
              <w:rPr>
                <w:rFonts w:cs="Arial"/>
                <w:color w:val="000000"/>
              </w:rPr>
              <w:lastRenderedPageBreak/>
              <w:t>4</w:t>
            </w:r>
          </w:p>
        </w:tc>
        <w:tc>
          <w:tcPr>
            <w:tcW w:w="75.45pt" w:type="dxa"/>
          </w:tcPr>
          <w:p w14:paraId="7D523364" w14:textId="27A36636" w:rsidR="0047618C" w:rsidRPr="0079088F" w:rsidRDefault="007E1288" w:rsidP="0079088F">
            <w:pPr>
              <w:rPr>
                <w:rFonts w:cs="Arial"/>
                <w:color w:val="000000"/>
              </w:rPr>
            </w:pPr>
            <w:r w:rsidRPr="0079088F">
              <w:rPr>
                <w:rFonts w:cs="Arial"/>
                <w:color w:val="000000"/>
              </w:rPr>
              <w:t>General Info only</w:t>
            </w:r>
          </w:p>
        </w:tc>
        <w:tc>
          <w:tcPr>
            <w:tcW w:w="49.55pt" w:type="dxa"/>
          </w:tcPr>
          <w:p w14:paraId="558A85DA" w14:textId="31384D31" w:rsidR="0047618C" w:rsidRPr="0079088F" w:rsidRDefault="0079088F" w:rsidP="0079088F">
            <w:pPr>
              <w:rPr>
                <w:rFonts w:cs="Arial"/>
                <w:color w:val="000000"/>
              </w:rPr>
            </w:pPr>
            <w:r w:rsidRPr="0079088F">
              <w:rPr>
                <w:rFonts w:cs="Arial"/>
                <w:color w:val="000000"/>
              </w:rPr>
              <w:t>—</w:t>
            </w:r>
          </w:p>
        </w:tc>
        <w:tc>
          <w:tcPr>
            <w:tcW w:w="53.10pt" w:type="dxa"/>
          </w:tcPr>
          <w:p w14:paraId="3E3DE638" w14:textId="499EE092" w:rsidR="0047618C" w:rsidRPr="0079088F" w:rsidRDefault="0079088F" w:rsidP="0079088F">
            <w:pPr>
              <w:rPr>
                <w:rFonts w:cs="Arial"/>
                <w:color w:val="000000"/>
              </w:rPr>
            </w:pPr>
            <w:r w:rsidRPr="0079088F">
              <w:rPr>
                <w:rFonts w:cs="Arial"/>
                <w:color w:val="000000"/>
              </w:rPr>
              <w:t>—</w:t>
            </w:r>
          </w:p>
        </w:tc>
        <w:tc>
          <w:tcPr>
            <w:tcW w:w="282.35pt" w:type="dxa"/>
          </w:tcPr>
          <w:p w14:paraId="67B5CD01" w14:textId="3FAFD375" w:rsidR="0047618C" w:rsidRPr="0079088F" w:rsidRDefault="007E1288" w:rsidP="0079088F">
            <w:pPr>
              <w:rPr>
                <w:rFonts w:cs="Arial"/>
                <w:color w:val="000000"/>
              </w:rPr>
            </w:pPr>
            <w:r w:rsidRPr="0079088F">
              <w:rPr>
                <w:rFonts w:cs="Arial"/>
                <w:color w:val="000000"/>
              </w:rPr>
              <w:t>Repayment to nominee</w:t>
            </w:r>
          </w:p>
        </w:tc>
        <w:tc>
          <w:tcPr>
            <w:tcW w:w="218.90pt" w:type="dxa"/>
          </w:tcPr>
          <w:p w14:paraId="79EF5D89" w14:textId="77777777" w:rsidR="007E1288" w:rsidRPr="0079088F" w:rsidRDefault="007E1288" w:rsidP="0079088F">
            <w:pPr>
              <w:rPr>
                <w:rFonts w:cs="Arial"/>
                <w:color w:val="000000"/>
              </w:rPr>
            </w:pPr>
            <w:r w:rsidRPr="0079088F">
              <w:rPr>
                <w:rFonts w:cs="Arial"/>
                <w:color w:val="000000"/>
              </w:rPr>
              <w:t>Where the return information Repayment to customer or nominee by BACS – complete the overpaid tax section &amp; enter the relevant bank details on the return. Both sections must be completed.</w:t>
            </w:r>
          </w:p>
          <w:p w14:paraId="6EE44881" w14:textId="77777777" w:rsidR="007E1288" w:rsidRPr="0079088F" w:rsidRDefault="007E1288" w:rsidP="0079088F">
            <w:pPr>
              <w:rPr>
                <w:rFonts w:cs="Arial"/>
                <w:color w:val="000000"/>
              </w:rPr>
            </w:pPr>
          </w:p>
          <w:p w14:paraId="46BE60E4" w14:textId="7FB3E52C" w:rsidR="007E1288" w:rsidRPr="0079088F" w:rsidRDefault="007E1288" w:rsidP="0079088F">
            <w:pPr>
              <w:rPr>
                <w:rFonts w:cs="Arial"/>
                <w:color w:val="000000"/>
              </w:rPr>
            </w:pPr>
            <w:r w:rsidRPr="0079088F">
              <w:rPr>
                <w:rFonts w:cs="Arial"/>
                <w:color w:val="000000"/>
              </w:rPr>
              <w:t>Repayment to nominee by cheque – leave blank the overpaid tax section. The overpayment will be held on the customer’s record. It can then be made to the nominee by cheque if the customer so advises by</w:t>
            </w:r>
          </w:p>
          <w:p w14:paraId="1097F78D" w14:textId="77777777" w:rsidR="007E1288" w:rsidRPr="0079088F" w:rsidRDefault="007E1288" w:rsidP="0079088F">
            <w:pPr>
              <w:rPr>
                <w:rFonts w:cs="Arial"/>
                <w:color w:val="000000"/>
              </w:rPr>
            </w:pPr>
            <w:r w:rsidRPr="0079088F">
              <w:rPr>
                <w:rFonts w:cs="Arial"/>
                <w:color w:val="000000"/>
              </w:rPr>
              <w:t>telephone or in writing.</w:t>
            </w:r>
          </w:p>
          <w:p w14:paraId="3100A534" w14:textId="77777777" w:rsidR="007E1288" w:rsidRPr="0079088F" w:rsidRDefault="007E1288" w:rsidP="0079088F">
            <w:pPr>
              <w:rPr>
                <w:rFonts w:cs="Arial"/>
                <w:color w:val="000000"/>
              </w:rPr>
            </w:pPr>
          </w:p>
          <w:p w14:paraId="00CE9296" w14:textId="3858CC94" w:rsidR="007E1288" w:rsidRPr="0079088F" w:rsidRDefault="007E1288" w:rsidP="0079088F">
            <w:pPr>
              <w:rPr>
                <w:rFonts w:cs="Arial"/>
                <w:color w:val="000000"/>
              </w:rPr>
            </w:pPr>
            <w:r w:rsidRPr="0079088F">
              <w:rPr>
                <w:rFonts w:cs="Arial"/>
                <w:color w:val="000000"/>
              </w:rPr>
              <w:t xml:space="preserve">Where the return information is transmitted by a Filing Only </w:t>
            </w:r>
            <w:r w:rsidR="007A1E30" w:rsidRPr="0079088F">
              <w:rPr>
                <w:rFonts w:cs="Arial"/>
                <w:color w:val="000000"/>
              </w:rPr>
              <w:t>Agent,</w:t>
            </w:r>
            <w:r w:rsidRPr="0079088F">
              <w:rPr>
                <w:rFonts w:cs="Arial"/>
                <w:color w:val="000000"/>
              </w:rPr>
              <w:t xml:space="preserve"> and it contains a request for repayment (over a certain level) to:</w:t>
            </w:r>
          </w:p>
          <w:p w14:paraId="0FDA3E0A" w14:textId="77777777" w:rsidR="007E1288" w:rsidRPr="0079088F" w:rsidRDefault="007E1288" w:rsidP="0079088F">
            <w:pPr>
              <w:rPr>
                <w:rFonts w:cs="Arial"/>
                <w:color w:val="000000"/>
              </w:rPr>
            </w:pPr>
            <w:r w:rsidRPr="0079088F">
              <w:rPr>
                <w:rFonts w:cs="Arial"/>
                <w:color w:val="000000"/>
              </w:rPr>
              <w:t>a) the taxpayer by payable order and there is a change of taxpayer address</w:t>
            </w:r>
          </w:p>
          <w:p w14:paraId="428ACC4B" w14:textId="336BBDB9" w:rsidR="007E1288" w:rsidRPr="0079088F" w:rsidRDefault="007E1288" w:rsidP="0079088F">
            <w:pPr>
              <w:rPr>
                <w:rFonts w:cs="Arial"/>
                <w:color w:val="000000"/>
              </w:rPr>
            </w:pPr>
            <w:r w:rsidRPr="0079088F">
              <w:rPr>
                <w:rFonts w:cs="Arial"/>
                <w:color w:val="000000"/>
              </w:rPr>
              <w:t>b) a nominee</w:t>
            </w:r>
          </w:p>
          <w:p w14:paraId="44869753" w14:textId="475A3C0C" w:rsidR="0047618C" w:rsidRPr="0079088F" w:rsidRDefault="007E1288" w:rsidP="0079088F">
            <w:pPr>
              <w:rPr>
                <w:rFonts w:cs="Arial"/>
                <w:color w:val="000000"/>
              </w:rPr>
            </w:pPr>
            <w:r w:rsidRPr="0079088F">
              <w:rPr>
                <w:rFonts w:cs="Arial"/>
                <w:color w:val="000000"/>
              </w:rPr>
              <w:t>the automatic creation of the repayment will be inhibited until further clerical action has been undertaken.</w:t>
            </w:r>
          </w:p>
        </w:tc>
        <w:tc>
          <w:tcPr>
            <w:tcW w:w="254.10pt" w:type="dxa"/>
          </w:tcPr>
          <w:p w14:paraId="7A681D92" w14:textId="50336CD2" w:rsidR="0047618C" w:rsidRPr="0079088F" w:rsidRDefault="0079088F" w:rsidP="0079088F">
            <w:pPr>
              <w:rPr>
                <w:rFonts w:cs="Arial"/>
                <w:color w:val="000000"/>
              </w:rPr>
            </w:pPr>
            <w:r w:rsidRPr="0079088F">
              <w:rPr>
                <w:rFonts w:cs="Arial"/>
                <w:color w:val="000000"/>
              </w:rPr>
              <w:t>—</w:t>
            </w:r>
          </w:p>
        </w:tc>
        <w:tc>
          <w:tcPr>
            <w:tcW w:w="49.10pt" w:type="dxa"/>
          </w:tcPr>
          <w:p w14:paraId="074362C1" w14:textId="641486D4" w:rsidR="0047618C" w:rsidRPr="0079088F" w:rsidRDefault="0079088F" w:rsidP="0079088F">
            <w:pPr>
              <w:rPr>
                <w:rFonts w:cs="Arial"/>
                <w:color w:val="000000"/>
              </w:rPr>
            </w:pPr>
            <w:r w:rsidRPr="0079088F">
              <w:rPr>
                <w:rFonts w:cs="Arial"/>
                <w:color w:val="000000"/>
              </w:rPr>
              <w:t>—</w:t>
            </w:r>
          </w:p>
        </w:tc>
      </w:tr>
      <w:tr w:rsidR="007E1288" w:rsidRPr="00701D52" w14:paraId="7BD4BF94" w14:textId="77777777" w:rsidTr="0079088F">
        <w:trPr>
          <w:cantSplit/>
        </w:trPr>
        <w:tc>
          <w:tcPr>
            <w:tcW w:w="66.15pt" w:type="dxa"/>
          </w:tcPr>
          <w:p w14:paraId="2F557658" w14:textId="20E341BB" w:rsidR="007E1288" w:rsidRPr="0079088F" w:rsidRDefault="007E1288" w:rsidP="0079088F">
            <w:pPr>
              <w:rPr>
                <w:rFonts w:cs="Arial"/>
                <w:color w:val="000000"/>
              </w:rPr>
            </w:pPr>
            <w:r w:rsidRPr="0079088F">
              <w:rPr>
                <w:rFonts w:cs="Arial"/>
                <w:color w:val="000000"/>
              </w:rPr>
              <w:t>5</w:t>
            </w:r>
          </w:p>
        </w:tc>
        <w:tc>
          <w:tcPr>
            <w:tcW w:w="75.45pt" w:type="dxa"/>
          </w:tcPr>
          <w:p w14:paraId="7CA9E09C" w14:textId="14D753CA" w:rsidR="007E1288" w:rsidRPr="0079088F" w:rsidRDefault="007E1288" w:rsidP="0079088F">
            <w:pPr>
              <w:rPr>
                <w:rFonts w:cs="Arial"/>
                <w:color w:val="000000"/>
              </w:rPr>
            </w:pPr>
            <w:r w:rsidRPr="0079088F">
              <w:rPr>
                <w:rFonts w:cs="Arial"/>
                <w:color w:val="000000"/>
              </w:rPr>
              <w:t>Limit restrictions on iterative boxes</w:t>
            </w:r>
          </w:p>
        </w:tc>
        <w:tc>
          <w:tcPr>
            <w:tcW w:w="49.55pt" w:type="dxa"/>
          </w:tcPr>
          <w:p w14:paraId="1C1ACE4A" w14:textId="1DF37BE7" w:rsidR="007E1288" w:rsidRPr="0079088F" w:rsidRDefault="007E1288" w:rsidP="0079088F">
            <w:pPr>
              <w:rPr>
                <w:rFonts w:cs="Arial"/>
                <w:color w:val="000000"/>
              </w:rPr>
            </w:pPr>
            <w:r w:rsidRPr="0079088F">
              <w:rPr>
                <w:rFonts w:cs="Arial"/>
                <w:color w:val="000000"/>
              </w:rPr>
              <w:t>Various</w:t>
            </w:r>
          </w:p>
        </w:tc>
        <w:tc>
          <w:tcPr>
            <w:tcW w:w="53.10pt" w:type="dxa"/>
          </w:tcPr>
          <w:p w14:paraId="4B68AC0C" w14:textId="03FE7F82" w:rsidR="007E1288" w:rsidRPr="0079088F" w:rsidRDefault="007E1288" w:rsidP="0079088F">
            <w:pPr>
              <w:rPr>
                <w:rFonts w:cs="Arial"/>
                <w:color w:val="000000"/>
              </w:rPr>
            </w:pPr>
            <w:r w:rsidRPr="0079088F">
              <w:rPr>
                <w:rFonts w:cs="Arial"/>
                <w:color w:val="000000"/>
              </w:rPr>
              <w:t>Various</w:t>
            </w:r>
          </w:p>
        </w:tc>
        <w:tc>
          <w:tcPr>
            <w:tcW w:w="282.35pt" w:type="dxa"/>
          </w:tcPr>
          <w:p w14:paraId="099D26EC" w14:textId="62B33683" w:rsidR="007E1288" w:rsidRPr="0079088F" w:rsidRDefault="007E1288" w:rsidP="0079088F">
            <w:pPr>
              <w:rPr>
                <w:rFonts w:cs="Arial"/>
                <w:color w:val="000000"/>
              </w:rPr>
            </w:pPr>
            <w:r w:rsidRPr="0079088F">
              <w:rPr>
                <w:rFonts w:cs="Arial"/>
                <w:color w:val="000000"/>
              </w:rPr>
              <w:t>If you attempt to submit more boxes (</w:t>
            </w:r>
            <w:r w:rsidR="006B1822" w:rsidRPr="0079088F">
              <w:rPr>
                <w:rFonts w:cs="Arial"/>
                <w:color w:val="000000"/>
              </w:rPr>
              <w:t>i.e.,</w:t>
            </w:r>
            <w:r w:rsidRPr="0079088F">
              <w:rPr>
                <w:rFonts w:cs="Arial"/>
                <w:color w:val="000000"/>
              </w:rPr>
              <w:t xml:space="preserve"> iterative) than is allowed by the schema (technical documentation) your return will fail when filed online, unless you follow the workaround.</w:t>
            </w:r>
          </w:p>
        </w:tc>
        <w:tc>
          <w:tcPr>
            <w:tcW w:w="218.90pt" w:type="dxa"/>
          </w:tcPr>
          <w:p w14:paraId="24A35ED9" w14:textId="77777777" w:rsidR="007E1288" w:rsidRPr="0079088F" w:rsidRDefault="4D07DFD0" w:rsidP="0079088F">
            <w:pPr>
              <w:rPr>
                <w:rFonts w:eastAsia="Arial" w:cs="Arial"/>
                <w:color w:val="000000"/>
              </w:rPr>
            </w:pPr>
            <w:r w:rsidRPr="0079088F">
              <w:rPr>
                <w:rFonts w:eastAsia="Arial" w:cs="Arial"/>
                <w:color w:val="000000" w:themeColor="text1"/>
              </w:rPr>
              <w:t>If, exceptionally, you have more items to include in a section than the schema (technical documentation) allows, amalgamate items as follows (but it is permissible for you to amalgamate as seems sensible):</w:t>
            </w:r>
          </w:p>
          <w:p w14:paraId="2A7A74CA" w14:textId="77777777" w:rsidR="007E1288" w:rsidRPr="0079088F" w:rsidRDefault="007E1288" w:rsidP="0079088F">
            <w:pPr>
              <w:rPr>
                <w:rFonts w:eastAsia="Arial" w:cs="Arial"/>
                <w:color w:val="000000"/>
              </w:rPr>
            </w:pPr>
          </w:p>
          <w:p w14:paraId="36DF2793" w14:textId="6BBE6A07" w:rsidR="007E1288" w:rsidRPr="0079088F" w:rsidRDefault="4D07DFD0" w:rsidP="0079088F">
            <w:pPr>
              <w:rPr>
                <w:rFonts w:eastAsia="Arial" w:cs="Arial"/>
                <w:color w:val="000000"/>
              </w:rPr>
            </w:pPr>
            <w:r w:rsidRPr="0079088F">
              <w:rPr>
                <w:rFonts w:eastAsia="Arial" w:cs="Arial"/>
                <w:color w:val="000000" w:themeColor="text1"/>
              </w:rPr>
              <w:t>● Complete all but the final entry line as normal.</w:t>
            </w:r>
          </w:p>
          <w:p w14:paraId="29FE031A" w14:textId="02F68E4D" w:rsidR="007E1288" w:rsidRPr="0079088F" w:rsidRDefault="4D07DFD0" w:rsidP="0079088F">
            <w:pPr>
              <w:rPr>
                <w:rFonts w:eastAsia="Arial" w:cs="Arial"/>
                <w:color w:val="000000"/>
              </w:rPr>
            </w:pPr>
            <w:r w:rsidRPr="0079088F">
              <w:rPr>
                <w:rFonts w:eastAsia="Arial" w:cs="Arial"/>
                <w:color w:val="000000" w:themeColor="text1"/>
              </w:rPr>
              <w:t>● Amalgamate any remaining items together &amp; enter the total in the final entry line.</w:t>
            </w:r>
          </w:p>
          <w:p w14:paraId="10C9C7FA" w14:textId="47BDC7E9" w:rsidR="007E1288" w:rsidRPr="0079088F" w:rsidRDefault="4D07DFD0" w:rsidP="0079088F">
            <w:pPr>
              <w:rPr>
                <w:rFonts w:eastAsia="Arial" w:cs="Arial"/>
                <w:color w:val="000000"/>
              </w:rPr>
            </w:pPr>
            <w:r w:rsidRPr="0079088F">
              <w:rPr>
                <w:rFonts w:eastAsia="Arial" w:cs="Arial"/>
                <w:color w:val="000000" w:themeColor="text1"/>
              </w:rPr>
              <w:t>● Note that in all cases if there is a total box it must show the total of all the entry lines including the amalgamated line(s).</w:t>
            </w:r>
          </w:p>
          <w:p w14:paraId="6CEAE80D" w14:textId="280978E5" w:rsidR="007E1288" w:rsidRPr="0079088F" w:rsidRDefault="4D07DFD0" w:rsidP="0079088F">
            <w:pPr>
              <w:rPr>
                <w:rFonts w:cs="Arial"/>
                <w:color w:val="000000"/>
              </w:rPr>
            </w:pPr>
            <w:r w:rsidRPr="0079088F">
              <w:rPr>
                <w:rFonts w:eastAsia="Arial" w:cs="Arial"/>
                <w:color w:val="000000" w:themeColor="text1"/>
              </w:rPr>
              <w:t>● Include an attachment with the return (or use additional space) to make a full return of those items amalgamated for convenience</w:t>
            </w:r>
            <w:r w:rsidRPr="0079088F">
              <w:rPr>
                <w:rFonts w:cs="Arial"/>
                <w:color w:val="000000" w:themeColor="text1"/>
              </w:rPr>
              <w:t>.</w:t>
            </w:r>
          </w:p>
        </w:tc>
        <w:tc>
          <w:tcPr>
            <w:tcW w:w="254.10pt" w:type="dxa"/>
          </w:tcPr>
          <w:p w14:paraId="0AD51D08" w14:textId="224CA7CE" w:rsidR="007E1288" w:rsidRPr="0079088F" w:rsidRDefault="0079088F" w:rsidP="0079088F">
            <w:pPr>
              <w:rPr>
                <w:rFonts w:cs="Arial"/>
                <w:color w:val="000000"/>
              </w:rPr>
            </w:pPr>
            <w:r w:rsidRPr="0079088F">
              <w:rPr>
                <w:rFonts w:cs="Arial"/>
                <w:color w:val="000000"/>
              </w:rPr>
              <w:t>—</w:t>
            </w:r>
          </w:p>
        </w:tc>
        <w:tc>
          <w:tcPr>
            <w:tcW w:w="49.10pt" w:type="dxa"/>
          </w:tcPr>
          <w:p w14:paraId="2CC77B5F" w14:textId="386D4392" w:rsidR="007E1288" w:rsidRPr="0079088F" w:rsidRDefault="0079088F" w:rsidP="0079088F">
            <w:pPr>
              <w:rPr>
                <w:rFonts w:cs="Arial"/>
                <w:color w:val="000000"/>
              </w:rPr>
            </w:pPr>
            <w:r w:rsidRPr="0079088F">
              <w:rPr>
                <w:rFonts w:cs="Arial"/>
                <w:color w:val="000000"/>
              </w:rPr>
              <w:t>—</w:t>
            </w:r>
          </w:p>
        </w:tc>
      </w:tr>
      <w:tr w:rsidR="007E1288" w:rsidRPr="00701D52" w14:paraId="2BD16DF8" w14:textId="77777777" w:rsidTr="0079088F">
        <w:trPr>
          <w:cantSplit/>
        </w:trPr>
        <w:tc>
          <w:tcPr>
            <w:tcW w:w="66.15pt" w:type="dxa"/>
          </w:tcPr>
          <w:p w14:paraId="23BC7650" w14:textId="73B6E423" w:rsidR="007E1288" w:rsidRPr="0079088F" w:rsidRDefault="00C264DC" w:rsidP="0079088F">
            <w:pPr>
              <w:rPr>
                <w:rFonts w:cs="Arial"/>
                <w:color w:val="000000"/>
              </w:rPr>
            </w:pPr>
            <w:r w:rsidRPr="0079088F">
              <w:rPr>
                <w:rFonts w:cs="Arial"/>
                <w:color w:val="000000"/>
              </w:rPr>
              <w:t>7</w:t>
            </w:r>
          </w:p>
        </w:tc>
        <w:tc>
          <w:tcPr>
            <w:tcW w:w="75.45pt" w:type="dxa"/>
          </w:tcPr>
          <w:p w14:paraId="1013AD7D" w14:textId="0F4BFE7C" w:rsidR="007E1288" w:rsidRPr="0079088F" w:rsidRDefault="00C264DC" w:rsidP="0079088F">
            <w:pPr>
              <w:rPr>
                <w:rFonts w:cs="Arial"/>
                <w:color w:val="000000"/>
              </w:rPr>
            </w:pPr>
            <w:r w:rsidRPr="0079088F">
              <w:rPr>
                <w:rFonts w:cs="Arial"/>
                <w:color w:val="000000"/>
              </w:rPr>
              <w:t>SA100</w:t>
            </w:r>
          </w:p>
        </w:tc>
        <w:tc>
          <w:tcPr>
            <w:tcW w:w="49.55pt" w:type="dxa"/>
          </w:tcPr>
          <w:p w14:paraId="5DF34064" w14:textId="515633AC" w:rsidR="007E1288" w:rsidRPr="0079088F" w:rsidRDefault="00C264DC" w:rsidP="0079088F">
            <w:pPr>
              <w:rPr>
                <w:rFonts w:cs="Arial"/>
                <w:color w:val="000000"/>
              </w:rPr>
            </w:pPr>
            <w:r w:rsidRPr="0079088F">
              <w:rPr>
                <w:rFonts w:cs="Arial"/>
                <w:color w:val="000000"/>
              </w:rPr>
              <w:t>TR6</w:t>
            </w:r>
          </w:p>
        </w:tc>
        <w:tc>
          <w:tcPr>
            <w:tcW w:w="53.10pt" w:type="dxa"/>
          </w:tcPr>
          <w:p w14:paraId="57FA2E11" w14:textId="1153B86F" w:rsidR="007E1288" w:rsidRPr="0079088F" w:rsidRDefault="00C264DC" w:rsidP="0079088F">
            <w:pPr>
              <w:rPr>
                <w:rFonts w:cs="Arial"/>
                <w:color w:val="000000"/>
              </w:rPr>
            </w:pPr>
            <w:r w:rsidRPr="0079088F">
              <w:rPr>
                <w:rFonts w:cs="Arial"/>
                <w:color w:val="000000"/>
              </w:rPr>
              <w:t>Boxes 12 and 13</w:t>
            </w:r>
          </w:p>
        </w:tc>
        <w:tc>
          <w:tcPr>
            <w:tcW w:w="282.35pt" w:type="dxa"/>
          </w:tcPr>
          <w:p w14:paraId="33C6380A" w14:textId="5D08CFB6" w:rsidR="007E1288" w:rsidRPr="0079088F" w:rsidRDefault="00C264DC" w:rsidP="0079088F">
            <w:pPr>
              <w:rPr>
                <w:rFonts w:cs="Arial"/>
                <w:color w:val="000000"/>
              </w:rPr>
            </w:pPr>
            <w:r w:rsidRPr="0079088F">
              <w:rPr>
                <w:rFonts w:cs="Arial"/>
                <w:color w:val="000000"/>
              </w:rPr>
              <w:t>Where the address in FIN12 is abroad, you must enter any postal/zip code in the address line of the box and not in the designated postcode section FIN13.</w:t>
            </w:r>
          </w:p>
        </w:tc>
        <w:tc>
          <w:tcPr>
            <w:tcW w:w="218.90pt" w:type="dxa"/>
          </w:tcPr>
          <w:p w14:paraId="5660A6C2" w14:textId="4BC095FB" w:rsidR="007E1288" w:rsidRPr="0079088F" w:rsidRDefault="00C264DC" w:rsidP="0079088F">
            <w:pPr>
              <w:rPr>
                <w:rFonts w:cs="Arial"/>
                <w:color w:val="000000"/>
              </w:rPr>
            </w:pPr>
            <w:r w:rsidRPr="0079088F">
              <w:rPr>
                <w:rFonts w:cs="Arial"/>
                <w:color w:val="000000"/>
              </w:rPr>
              <w:t>Foreign postal/zip codes should not be entered in the postcode box FIN13 but rather entered in the Address line of the Box.</w:t>
            </w:r>
          </w:p>
        </w:tc>
        <w:tc>
          <w:tcPr>
            <w:tcW w:w="254.10pt" w:type="dxa"/>
          </w:tcPr>
          <w:p w14:paraId="54EA331F" w14:textId="7FE7A63E" w:rsidR="007E1288" w:rsidRPr="0079088F" w:rsidRDefault="00C264DC" w:rsidP="0079088F">
            <w:pPr>
              <w:rPr>
                <w:rFonts w:cs="Arial"/>
                <w:color w:val="000000"/>
              </w:rPr>
            </w:pPr>
            <w:r w:rsidRPr="0079088F">
              <w:rPr>
                <w:rFonts w:cs="Arial"/>
                <w:color w:val="000000"/>
              </w:rPr>
              <w:t>FIN12 &amp; FIN13</w:t>
            </w:r>
          </w:p>
        </w:tc>
        <w:tc>
          <w:tcPr>
            <w:tcW w:w="49.10pt" w:type="dxa"/>
          </w:tcPr>
          <w:p w14:paraId="37B81384" w14:textId="01D23315" w:rsidR="007E1288" w:rsidRPr="0079088F" w:rsidRDefault="0079088F" w:rsidP="0079088F">
            <w:pPr>
              <w:rPr>
                <w:rFonts w:cs="Arial"/>
                <w:color w:val="000000"/>
              </w:rPr>
            </w:pPr>
            <w:r w:rsidRPr="0079088F">
              <w:rPr>
                <w:rFonts w:cs="Arial"/>
                <w:color w:val="000000"/>
              </w:rPr>
              <w:t>—</w:t>
            </w:r>
          </w:p>
        </w:tc>
      </w:tr>
      <w:tr w:rsidR="007E1288" w:rsidRPr="00701D52" w14:paraId="2233937A" w14:textId="77777777" w:rsidTr="0079088F">
        <w:trPr>
          <w:cantSplit/>
        </w:trPr>
        <w:tc>
          <w:tcPr>
            <w:tcW w:w="66.15pt" w:type="dxa"/>
          </w:tcPr>
          <w:p w14:paraId="033FB59B" w14:textId="3646AE34" w:rsidR="007E1288" w:rsidRPr="0079088F" w:rsidRDefault="00C264DC" w:rsidP="0079088F">
            <w:pPr>
              <w:rPr>
                <w:rFonts w:cs="Arial"/>
                <w:color w:val="000000"/>
              </w:rPr>
            </w:pPr>
            <w:r w:rsidRPr="0079088F">
              <w:rPr>
                <w:rFonts w:cs="Arial"/>
                <w:color w:val="000000"/>
              </w:rPr>
              <w:t>8</w:t>
            </w:r>
          </w:p>
        </w:tc>
        <w:tc>
          <w:tcPr>
            <w:tcW w:w="75.45pt" w:type="dxa"/>
          </w:tcPr>
          <w:p w14:paraId="3E269EE6" w14:textId="71819FBC" w:rsidR="007E1288" w:rsidRPr="0079088F" w:rsidRDefault="00C264DC" w:rsidP="0079088F">
            <w:pPr>
              <w:rPr>
                <w:rFonts w:cs="Arial"/>
                <w:color w:val="000000"/>
              </w:rPr>
            </w:pPr>
            <w:r w:rsidRPr="0079088F">
              <w:rPr>
                <w:rFonts w:cs="Arial"/>
                <w:color w:val="000000"/>
              </w:rPr>
              <w:t>Individual return with more than one accounting period</w:t>
            </w:r>
          </w:p>
        </w:tc>
        <w:tc>
          <w:tcPr>
            <w:tcW w:w="49.55pt" w:type="dxa"/>
          </w:tcPr>
          <w:p w14:paraId="6AAAC21C" w14:textId="4B3A8406" w:rsidR="007E1288" w:rsidRPr="0079088F" w:rsidRDefault="00C264DC" w:rsidP="0079088F">
            <w:pPr>
              <w:rPr>
                <w:rFonts w:cs="Arial"/>
                <w:color w:val="000000"/>
              </w:rPr>
            </w:pPr>
            <w:r w:rsidRPr="0079088F">
              <w:rPr>
                <w:rFonts w:cs="Arial"/>
                <w:color w:val="000000"/>
              </w:rPr>
              <w:t>Various</w:t>
            </w:r>
          </w:p>
        </w:tc>
        <w:tc>
          <w:tcPr>
            <w:tcW w:w="53.10pt" w:type="dxa"/>
          </w:tcPr>
          <w:p w14:paraId="33E593E0" w14:textId="74748C9B" w:rsidR="007E1288" w:rsidRPr="0079088F" w:rsidRDefault="00C264DC" w:rsidP="0079088F">
            <w:pPr>
              <w:rPr>
                <w:rFonts w:cs="Arial"/>
                <w:color w:val="000000"/>
              </w:rPr>
            </w:pPr>
            <w:r w:rsidRPr="0079088F">
              <w:rPr>
                <w:rFonts w:cs="Arial"/>
                <w:color w:val="000000"/>
              </w:rPr>
              <w:t>Various</w:t>
            </w:r>
          </w:p>
        </w:tc>
        <w:tc>
          <w:tcPr>
            <w:tcW w:w="282.35pt" w:type="dxa"/>
          </w:tcPr>
          <w:p w14:paraId="0966BAD7" w14:textId="00CE59FF" w:rsidR="007E1288" w:rsidRPr="0079088F" w:rsidRDefault="00C264DC" w:rsidP="0079088F">
            <w:pPr>
              <w:rPr>
                <w:rFonts w:cs="Arial"/>
                <w:color w:val="000000"/>
              </w:rPr>
            </w:pPr>
            <w:r w:rsidRPr="0079088F">
              <w:rPr>
                <w:rFonts w:cs="Arial"/>
                <w:color w:val="000000"/>
              </w:rPr>
              <w:t>Please refer to the workaround where there is an Individual return with more than one accounting period.</w:t>
            </w:r>
          </w:p>
        </w:tc>
        <w:tc>
          <w:tcPr>
            <w:tcW w:w="218.90pt" w:type="dxa"/>
          </w:tcPr>
          <w:p w14:paraId="451A8201" w14:textId="18A3F20D" w:rsidR="007E1288" w:rsidRPr="0079088F" w:rsidRDefault="00C264DC" w:rsidP="0079088F">
            <w:pPr>
              <w:rPr>
                <w:rFonts w:cs="Arial"/>
                <w:color w:val="000000"/>
              </w:rPr>
            </w:pPr>
            <w:r w:rsidRPr="0079088F">
              <w:rPr>
                <w:rFonts w:cs="Arial"/>
                <w:color w:val="000000"/>
              </w:rPr>
              <w:t xml:space="preserve">Where there is more than one set of accounts for the basis period, separate Self Employment pages should be completed for each set of accounts. One set of Self Employment pages should be completed with details of the latest accounting period and FSE66 to FSE82 as appropriate, should be completed to arrive at the taxable profit for the basis period. Additional Self Employment pages for any other accounting periods should be submitted as an attachment with an explanation given in white space (additional information). </w:t>
            </w:r>
            <w:r w:rsidR="00A275AE" w:rsidRPr="0079088F">
              <w:rPr>
                <w:rFonts w:cs="Arial"/>
                <w:color w:val="000000"/>
              </w:rPr>
              <w:t>Note:</w:t>
            </w:r>
            <w:r w:rsidRPr="0079088F">
              <w:rPr>
                <w:rFonts w:cs="Arial"/>
                <w:color w:val="000000"/>
              </w:rPr>
              <w:t xml:space="preserve"> that where the pages do not include the full details of profits, expenses necessary to confirm the net profit the return does not satisfy the requirements of Section 8 TMA1970.</w:t>
            </w:r>
          </w:p>
        </w:tc>
        <w:tc>
          <w:tcPr>
            <w:tcW w:w="254.10pt" w:type="dxa"/>
          </w:tcPr>
          <w:p w14:paraId="24FA272C" w14:textId="31299651" w:rsidR="007E1288" w:rsidRPr="0079088F" w:rsidRDefault="0079088F" w:rsidP="0079088F">
            <w:pPr>
              <w:rPr>
                <w:rFonts w:cs="Arial"/>
                <w:color w:val="000000"/>
              </w:rPr>
            </w:pPr>
            <w:r w:rsidRPr="0079088F">
              <w:rPr>
                <w:rFonts w:cs="Arial"/>
                <w:color w:val="000000"/>
              </w:rPr>
              <w:t>—</w:t>
            </w:r>
          </w:p>
        </w:tc>
        <w:tc>
          <w:tcPr>
            <w:tcW w:w="49.10pt" w:type="dxa"/>
          </w:tcPr>
          <w:p w14:paraId="2BBD8F6A" w14:textId="04634112" w:rsidR="007E1288" w:rsidRPr="0079088F" w:rsidRDefault="0079088F" w:rsidP="0079088F">
            <w:pPr>
              <w:rPr>
                <w:rFonts w:cs="Arial"/>
                <w:color w:val="000000"/>
              </w:rPr>
            </w:pPr>
            <w:r w:rsidRPr="0079088F">
              <w:rPr>
                <w:rFonts w:cs="Arial"/>
                <w:color w:val="000000"/>
              </w:rPr>
              <w:t>—</w:t>
            </w:r>
          </w:p>
        </w:tc>
      </w:tr>
      <w:tr w:rsidR="007E1288" w:rsidRPr="00701D52" w14:paraId="36955721" w14:textId="77777777" w:rsidTr="0079088F">
        <w:trPr>
          <w:cantSplit/>
        </w:trPr>
        <w:tc>
          <w:tcPr>
            <w:tcW w:w="66.15pt" w:type="dxa"/>
          </w:tcPr>
          <w:p w14:paraId="52A5AA5B" w14:textId="4A4A2FAB" w:rsidR="007E1288" w:rsidRPr="0079088F" w:rsidRDefault="00C264DC" w:rsidP="0079088F">
            <w:pPr>
              <w:rPr>
                <w:rFonts w:cs="Arial"/>
                <w:color w:val="000000"/>
              </w:rPr>
            </w:pPr>
            <w:r w:rsidRPr="0079088F">
              <w:rPr>
                <w:rFonts w:cs="Arial"/>
                <w:color w:val="000000"/>
              </w:rPr>
              <w:t>9</w:t>
            </w:r>
          </w:p>
        </w:tc>
        <w:tc>
          <w:tcPr>
            <w:tcW w:w="75.45pt" w:type="dxa"/>
          </w:tcPr>
          <w:p w14:paraId="38853AED" w14:textId="5BC59D35" w:rsidR="007E1288" w:rsidRPr="0079088F" w:rsidRDefault="00C264DC" w:rsidP="0079088F">
            <w:pPr>
              <w:rPr>
                <w:rFonts w:cs="Arial"/>
                <w:color w:val="000000"/>
              </w:rPr>
            </w:pPr>
            <w:r w:rsidRPr="0079088F">
              <w:rPr>
                <w:rFonts w:cs="Arial"/>
                <w:color w:val="000000"/>
              </w:rPr>
              <w:t>Multiple schedules and Class 4 NIC</w:t>
            </w:r>
          </w:p>
        </w:tc>
        <w:tc>
          <w:tcPr>
            <w:tcW w:w="49.55pt" w:type="dxa"/>
          </w:tcPr>
          <w:p w14:paraId="6A327614" w14:textId="6FE34600" w:rsidR="007E1288" w:rsidRPr="0079088F" w:rsidRDefault="00C264DC" w:rsidP="0079088F">
            <w:pPr>
              <w:rPr>
                <w:rFonts w:cs="Arial"/>
                <w:color w:val="000000"/>
              </w:rPr>
            </w:pPr>
            <w:r w:rsidRPr="0079088F">
              <w:rPr>
                <w:rFonts w:cs="Arial"/>
                <w:color w:val="000000"/>
              </w:rPr>
              <w:t>Various</w:t>
            </w:r>
          </w:p>
        </w:tc>
        <w:tc>
          <w:tcPr>
            <w:tcW w:w="53.10pt" w:type="dxa"/>
          </w:tcPr>
          <w:p w14:paraId="2CE8D142" w14:textId="7B9CD4D8" w:rsidR="007E1288" w:rsidRPr="0079088F" w:rsidRDefault="00C264DC" w:rsidP="0079088F">
            <w:pPr>
              <w:rPr>
                <w:rFonts w:cs="Arial"/>
                <w:color w:val="000000"/>
              </w:rPr>
            </w:pPr>
            <w:r w:rsidRPr="0079088F">
              <w:rPr>
                <w:rFonts w:cs="Arial"/>
                <w:color w:val="000000"/>
              </w:rPr>
              <w:t>Various</w:t>
            </w:r>
          </w:p>
        </w:tc>
        <w:tc>
          <w:tcPr>
            <w:tcW w:w="282.35pt" w:type="dxa"/>
          </w:tcPr>
          <w:p w14:paraId="7AB08B58" w14:textId="4BBB707E" w:rsidR="007E1288" w:rsidRPr="0079088F" w:rsidRDefault="00C264DC" w:rsidP="0079088F">
            <w:pPr>
              <w:rPr>
                <w:rFonts w:cs="Arial"/>
                <w:color w:val="000000"/>
              </w:rPr>
            </w:pPr>
            <w:r w:rsidRPr="0079088F">
              <w:rPr>
                <w:rFonts w:cs="Arial"/>
                <w:color w:val="000000"/>
              </w:rPr>
              <w:t>Please refer to the workaround where the return contains multiple schedules and Class 4 NIC.</w:t>
            </w:r>
          </w:p>
        </w:tc>
        <w:tc>
          <w:tcPr>
            <w:tcW w:w="218.90pt" w:type="dxa"/>
          </w:tcPr>
          <w:p w14:paraId="2EFE7797" w14:textId="56AB085E" w:rsidR="00C264DC" w:rsidRPr="0079088F" w:rsidRDefault="00C264DC" w:rsidP="0079088F">
            <w:pPr>
              <w:rPr>
                <w:rFonts w:cs="Arial"/>
                <w:color w:val="000000"/>
              </w:rPr>
            </w:pPr>
            <w:r w:rsidRPr="0079088F">
              <w:rPr>
                <w:rFonts w:cs="Arial"/>
                <w:color w:val="000000"/>
              </w:rPr>
              <w:t xml:space="preserve">Where there are multiple schedules where Class 4 NIC is due </w:t>
            </w:r>
            <w:r w:rsidR="007A1E30" w:rsidRPr="0079088F">
              <w:rPr>
                <w:rFonts w:cs="Arial"/>
                <w:color w:val="000000"/>
              </w:rPr>
              <w:t>e.g.,</w:t>
            </w:r>
            <w:r w:rsidRPr="0079088F">
              <w:rPr>
                <w:rFonts w:cs="Arial"/>
                <w:color w:val="000000"/>
              </w:rPr>
              <w:t xml:space="preserve"> </w:t>
            </w:r>
            <w:r w:rsidR="00A275AE" w:rsidRPr="0079088F">
              <w:rPr>
                <w:rFonts w:cs="Arial"/>
                <w:color w:val="000000"/>
              </w:rPr>
              <w:t>Self-Employment</w:t>
            </w:r>
            <w:r w:rsidRPr="0079088F">
              <w:rPr>
                <w:rFonts w:cs="Arial"/>
                <w:color w:val="000000"/>
              </w:rPr>
              <w:t>, Lloyds or Partnership, the class 4 NIC boxes should be completed on only one schedule.</w:t>
            </w:r>
          </w:p>
          <w:p w14:paraId="61DE9BEA" w14:textId="49082116" w:rsidR="007E1288" w:rsidRPr="0079088F" w:rsidRDefault="00C264DC" w:rsidP="0079088F">
            <w:pPr>
              <w:rPr>
                <w:rFonts w:cs="Arial"/>
                <w:color w:val="000000"/>
              </w:rPr>
            </w:pPr>
            <w:r w:rsidRPr="0079088F">
              <w:rPr>
                <w:rFonts w:cs="Arial"/>
                <w:color w:val="000000" w:themeColor="text1"/>
              </w:rPr>
              <w:t xml:space="preserve">Where an adjustment is to be made in FSE102, LUN65, SPS27, or FPS27, this adjustment along with other Class 4 NIC boxes completed needs to be made on the first schedule submitted with a profit. Where only one of the </w:t>
            </w:r>
            <w:r w:rsidR="00827C8F" w:rsidRPr="0079088F">
              <w:rPr>
                <w:rFonts w:cs="Arial"/>
                <w:color w:val="000000" w:themeColor="text1"/>
              </w:rPr>
              <w:t>businesses</w:t>
            </w:r>
            <w:r w:rsidRPr="0079088F">
              <w:rPr>
                <w:rFonts w:cs="Arial"/>
                <w:color w:val="000000" w:themeColor="text1"/>
              </w:rPr>
              <w:t xml:space="preserve"> is excepted from NIC, enter the excepted NIC in the adjustment box (</w:t>
            </w:r>
            <w:r w:rsidR="10BBF9DF" w:rsidRPr="0079088F">
              <w:rPr>
                <w:rFonts w:cs="Arial"/>
                <w:color w:val="000000" w:themeColor="text1"/>
              </w:rPr>
              <w:t>e.g.,</w:t>
            </w:r>
            <w:r w:rsidRPr="0079088F">
              <w:rPr>
                <w:rFonts w:cs="Arial"/>
                <w:color w:val="000000" w:themeColor="text1"/>
              </w:rPr>
              <w:t xml:space="preserve"> FSE102</w:t>
            </w:r>
            <w:r w:rsidR="007A1E30" w:rsidRPr="0079088F">
              <w:rPr>
                <w:rFonts w:cs="Arial"/>
                <w:color w:val="000000" w:themeColor="text1"/>
              </w:rPr>
              <w:t>).</w:t>
            </w:r>
            <w:r w:rsidRPr="0079088F">
              <w:rPr>
                <w:rFonts w:cs="Arial"/>
                <w:color w:val="000000" w:themeColor="text1"/>
              </w:rPr>
              <w:t xml:space="preserve"> Do not tick for exception as that excepts all NIC.</w:t>
            </w:r>
          </w:p>
        </w:tc>
        <w:tc>
          <w:tcPr>
            <w:tcW w:w="254.10pt" w:type="dxa"/>
          </w:tcPr>
          <w:p w14:paraId="34103E0B" w14:textId="7D030A25" w:rsidR="007E1288" w:rsidRPr="0079088F" w:rsidRDefault="0079088F" w:rsidP="0079088F">
            <w:pPr>
              <w:rPr>
                <w:rFonts w:cs="Arial"/>
                <w:color w:val="000000"/>
              </w:rPr>
            </w:pPr>
            <w:r w:rsidRPr="0079088F">
              <w:rPr>
                <w:rFonts w:cs="Arial"/>
                <w:color w:val="000000"/>
              </w:rPr>
              <w:t>—</w:t>
            </w:r>
          </w:p>
        </w:tc>
        <w:tc>
          <w:tcPr>
            <w:tcW w:w="49.10pt" w:type="dxa"/>
          </w:tcPr>
          <w:p w14:paraId="6E290442" w14:textId="1656B92F" w:rsidR="007E1288" w:rsidRPr="0079088F" w:rsidRDefault="0079088F" w:rsidP="0079088F">
            <w:pPr>
              <w:rPr>
                <w:rFonts w:cs="Arial"/>
                <w:color w:val="000000"/>
              </w:rPr>
            </w:pPr>
            <w:r w:rsidRPr="0079088F">
              <w:rPr>
                <w:rFonts w:cs="Arial"/>
                <w:color w:val="000000"/>
              </w:rPr>
              <w:t>—</w:t>
            </w:r>
          </w:p>
        </w:tc>
      </w:tr>
      <w:tr w:rsidR="007E1288" w:rsidRPr="00701D52" w14:paraId="43CD2EC7" w14:textId="77777777" w:rsidTr="0079088F">
        <w:trPr>
          <w:cantSplit/>
        </w:trPr>
        <w:tc>
          <w:tcPr>
            <w:tcW w:w="66.15pt" w:type="dxa"/>
          </w:tcPr>
          <w:p w14:paraId="4E376A47" w14:textId="1CD88177" w:rsidR="007E1288" w:rsidRPr="0079088F" w:rsidRDefault="00C264DC" w:rsidP="0079088F">
            <w:pPr>
              <w:rPr>
                <w:rFonts w:cs="Arial"/>
                <w:color w:val="000000"/>
              </w:rPr>
            </w:pPr>
            <w:r w:rsidRPr="0079088F">
              <w:rPr>
                <w:rFonts w:cs="Arial"/>
                <w:color w:val="000000"/>
              </w:rPr>
              <w:t>10</w:t>
            </w:r>
          </w:p>
        </w:tc>
        <w:tc>
          <w:tcPr>
            <w:tcW w:w="75.45pt" w:type="dxa"/>
          </w:tcPr>
          <w:p w14:paraId="3EF50E2B" w14:textId="0FF74BB1" w:rsidR="007E1288" w:rsidRPr="0079088F" w:rsidRDefault="00C264DC" w:rsidP="0079088F">
            <w:pPr>
              <w:rPr>
                <w:rFonts w:cs="Arial"/>
                <w:color w:val="000000"/>
              </w:rPr>
            </w:pPr>
            <w:r w:rsidRPr="0079088F">
              <w:rPr>
                <w:rFonts w:cs="Arial"/>
                <w:color w:val="000000"/>
              </w:rPr>
              <w:t>SA102</w:t>
            </w:r>
          </w:p>
        </w:tc>
        <w:tc>
          <w:tcPr>
            <w:tcW w:w="49.55pt" w:type="dxa"/>
          </w:tcPr>
          <w:p w14:paraId="5A2D626F" w14:textId="5CF8C9FD" w:rsidR="007E1288" w:rsidRPr="0079088F" w:rsidRDefault="00C264DC" w:rsidP="0079088F">
            <w:pPr>
              <w:rPr>
                <w:rFonts w:cs="Arial"/>
                <w:color w:val="000000"/>
              </w:rPr>
            </w:pPr>
            <w:r w:rsidRPr="0079088F">
              <w:rPr>
                <w:rFonts w:cs="Arial"/>
                <w:color w:val="000000"/>
              </w:rPr>
              <w:t>E1</w:t>
            </w:r>
          </w:p>
        </w:tc>
        <w:tc>
          <w:tcPr>
            <w:tcW w:w="53.10pt" w:type="dxa"/>
          </w:tcPr>
          <w:p w14:paraId="1A261BDC" w14:textId="3DAED926" w:rsidR="007E1288" w:rsidRPr="0079088F" w:rsidRDefault="00C264DC" w:rsidP="0079088F">
            <w:pPr>
              <w:rPr>
                <w:rFonts w:cs="Arial"/>
                <w:color w:val="000000"/>
              </w:rPr>
            </w:pPr>
            <w:r w:rsidRPr="0079088F">
              <w:rPr>
                <w:rFonts w:cs="Arial"/>
                <w:color w:val="000000"/>
              </w:rPr>
              <w:t>Box 2</w:t>
            </w:r>
          </w:p>
        </w:tc>
        <w:tc>
          <w:tcPr>
            <w:tcW w:w="282.35pt" w:type="dxa"/>
          </w:tcPr>
          <w:p w14:paraId="4307911A" w14:textId="5B4E1714" w:rsidR="007E1288" w:rsidRPr="0079088F" w:rsidRDefault="00C264DC" w:rsidP="0079088F">
            <w:pPr>
              <w:rPr>
                <w:rFonts w:cs="Arial"/>
                <w:color w:val="000000"/>
              </w:rPr>
            </w:pPr>
            <w:r w:rsidRPr="0079088F">
              <w:rPr>
                <w:rFonts w:cs="Arial"/>
                <w:color w:val="000000"/>
              </w:rPr>
              <w:t xml:space="preserve">To make your return accurate when including an Earlier </w:t>
            </w:r>
            <w:r w:rsidR="006B1822" w:rsidRPr="0079088F">
              <w:rPr>
                <w:rFonts w:cs="Arial"/>
                <w:color w:val="000000"/>
              </w:rPr>
              <w:t>year’s</w:t>
            </w:r>
            <w:r w:rsidRPr="0079088F">
              <w:rPr>
                <w:rFonts w:cs="Arial"/>
                <w:color w:val="000000"/>
              </w:rPr>
              <w:t xml:space="preserve"> adjustment (for Flat Rate Expenses or other expenses) in PAYE code follow the workaround.</w:t>
            </w:r>
          </w:p>
        </w:tc>
        <w:tc>
          <w:tcPr>
            <w:tcW w:w="218.90pt" w:type="dxa"/>
          </w:tcPr>
          <w:p w14:paraId="1456658B" w14:textId="01532EBE" w:rsidR="007E1288" w:rsidRPr="0079088F" w:rsidRDefault="00C264DC" w:rsidP="0079088F">
            <w:pPr>
              <w:rPr>
                <w:rFonts w:cs="Arial"/>
                <w:color w:val="000000"/>
              </w:rPr>
            </w:pPr>
            <w:r w:rsidRPr="0079088F">
              <w:rPr>
                <w:rFonts w:cs="Arial"/>
                <w:color w:val="000000"/>
              </w:rPr>
              <w:t>Add adjustment, including supplement, in terms of tax to EMP2 and explain this in additional information box.</w:t>
            </w:r>
          </w:p>
        </w:tc>
        <w:tc>
          <w:tcPr>
            <w:tcW w:w="254.10pt" w:type="dxa"/>
          </w:tcPr>
          <w:p w14:paraId="518249D4" w14:textId="2F24932F" w:rsidR="007E1288" w:rsidRPr="0079088F" w:rsidRDefault="00C264DC" w:rsidP="0079088F">
            <w:pPr>
              <w:rPr>
                <w:rFonts w:cs="Arial"/>
                <w:color w:val="000000"/>
              </w:rPr>
            </w:pPr>
            <w:r w:rsidRPr="0079088F">
              <w:rPr>
                <w:rFonts w:cs="Arial"/>
                <w:color w:val="000000"/>
              </w:rPr>
              <w:t>Emp2</w:t>
            </w:r>
          </w:p>
        </w:tc>
        <w:tc>
          <w:tcPr>
            <w:tcW w:w="49.10pt" w:type="dxa"/>
          </w:tcPr>
          <w:p w14:paraId="0E573D09" w14:textId="69331CA9" w:rsidR="007E1288" w:rsidRPr="0079088F" w:rsidRDefault="0079088F" w:rsidP="0079088F">
            <w:pPr>
              <w:rPr>
                <w:rFonts w:cs="Arial"/>
                <w:color w:val="000000"/>
              </w:rPr>
            </w:pPr>
            <w:r w:rsidRPr="0079088F">
              <w:rPr>
                <w:rFonts w:cs="Arial"/>
                <w:color w:val="000000"/>
              </w:rPr>
              <w:t>—</w:t>
            </w:r>
          </w:p>
        </w:tc>
      </w:tr>
      <w:tr w:rsidR="007E1288" w:rsidRPr="00701D52" w14:paraId="45E82DDF" w14:textId="77777777" w:rsidTr="0079088F">
        <w:trPr>
          <w:cantSplit/>
        </w:trPr>
        <w:tc>
          <w:tcPr>
            <w:tcW w:w="66.15pt" w:type="dxa"/>
          </w:tcPr>
          <w:p w14:paraId="3FD992AC" w14:textId="58B73BC0" w:rsidR="007E1288" w:rsidRPr="0079088F" w:rsidRDefault="00C264DC" w:rsidP="0079088F">
            <w:pPr>
              <w:rPr>
                <w:rFonts w:cs="Arial"/>
                <w:color w:val="000000"/>
              </w:rPr>
            </w:pPr>
            <w:r w:rsidRPr="0079088F">
              <w:rPr>
                <w:rFonts w:cs="Arial"/>
                <w:color w:val="000000"/>
              </w:rPr>
              <w:t>11</w:t>
            </w:r>
          </w:p>
        </w:tc>
        <w:tc>
          <w:tcPr>
            <w:tcW w:w="75.45pt" w:type="dxa"/>
          </w:tcPr>
          <w:p w14:paraId="18DC975F" w14:textId="71427B56" w:rsidR="007E1288" w:rsidRPr="0079088F" w:rsidRDefault="00C264DC" w:rsidP="0079088F">
            <w:pPr>
              <w:rPr>
                <w:rFonts w:cs="Arial"/>
                <w:color w:val="000000"/>
              </w:rPr>
            </w:pPr>
            <w:r w:rsidRPr="0079088F">
              <w:rPr>
                <w:rFonts w:cs="Arial"/>
                <w:color w:val="000000"/>
              </w:rPr>
              <w:t>SA109</w:t>
            </w:r>
          </w:p>
        </w:tc>
        <w:tc>
          <w:tcPr>
            <w:tcW w:w="49.55pt" w:type="dxa"/>
          </w:tcPr>
          <w:p w14:paraId="61A7C48B" w14:textId="3B554321" w:rsidR="007E1288" w:rsidRPr="0079088F" w:rsidRDefault="00C264DC" w:rsidP="0079088F">
            <w:pPr>
              <w:rPr>
                <w:rFonts w:cs="Arial"/>
                <w:color w:val="000000"/>
              </w:rPr>
            </w:pPr>
            <w:r w:rsidRPr="0079088F">
              <w:rPr>
                <w:rFonts w:cs="Arial"/>
                <w:color w:val="000000"/>
              </w:rPr>
              <w:t>NR2</w:t>
            </w:r>
          </w:p>
        </w:tc>
        <w:tc>
          <w:tcPr>
            <w:tcW w:w="53.10pt" w:type="dxa"/>
          </w:tcPr>
          <w:p w14:paraId="7C2BE8B3" w14:textId="09838CAA" w:rsidR="007E1288" w:rsidRPr="0079088F" w:rsidRDefault="00C264DC" w:rsidP="0079088F">
            <w:pPr>
              <w:rPr>
                <w:rFonts w:cs="Arial"/>
                <w:color w:val="000000"/>
              </w:rPr>
            </w:pPr>
            <w:r w:rsidRPr="0079088F">
              <w:rPr>
                <w:rFonts w:cs="Arial"/>
                <w:color w:val="000000"/>
              </w:rPr>
              <w:t>Box 24</w:t>
            </w:r>
          </w:p>
        </w:tc>
        <w:tc>
          <w:tcPr>
            <w:tcW w:w="282.35pt" w:type="dxa"/>
          </w:tcPr>
          <w:p w14:paraId="3B8B23EC" w14:textId="55146D95" w:rsidR="007E1288" w:rsidRPr="0079088F" w:rsidRDefault="00C264DC" w:rsidP="0079088F">
            <w:pPr>
              <w:rPr>
                <w:rFonts w:cs="Arial"/>
                <w:color w:val="000000"/>
              </w:rPr>
            </w:pPr>
            <w:r w:rsidRPr="0079088F">
              <w:rPr>
                <w:rFonts w:cs="Arial"/>
                <w:color w:val="000000"/>
              </w:rPr>
              <w:t>If no liability to UK tax arises do not complete the employment page you, should tick "Yes" at question 1 on page 2 of the tax return and make a note in the "other information box" explaining your circumstances.</w:t>
            </w:r>
          </w:p>
        </w:tc>
        <w:tc>
          <w:tcPr>
            <w:tcW w:w="218.90pt" w:type="dxa"/>
          </w:tcPr>
          <w:p w14:paraId="63EDE92D" w14:textId="59081F86" w:rsidR="007E1288" w:rsidRPr="0079088F" w:rsidRDefault="00C264DC" w:rsidP="0079088F">
            <w:pPr>
              <w:rPr>
                <w:rFonts w:cs="Arial"/>
                <w:color w:val="000000"/>
              </w:rPr>
            </w:pPr>
            <w:r w:rsidRPr="0079088F">
              <w:rPr>
                <w:rFonts w:cs="Arial"/>
                <w:color w:val="000000"/>
              </w:rPr>
              <w:t>Where there is no liability to UK income tax in respect of employment income, do not complete YTR1.1A and make an appropriate note in the additional information box FIN19.</w:t>
            </w:r>
          </w:p>
        </w:tc>
        <w:tc>
          <w:tcPr>
            <w:tcW w:w="254.10pt" w:type="dxa"/>
          </w:tcPr>
          <w:p w14:paraId="39175863" w14:textId="4E40E441" w:rsidR="007E1288" w:rsidRPr="0079088F" w:rsidRDefault="00C264DC" w:rsidP="0079088F">
            <w:pPr>
              <w:rPr>
                <w:rFonts w:cs="Arial"/>
                <w:color w:val="000000"/>
              </w:rPr>
            </w:pPr>
            <w:r w:rsidRPr="0079088F">
              <w:rPr>
                <w:rFonts w:cs="Arial"/>
                <w:color w:val="000000"/>
              </w:rPr>
              <w:t>NRD24</w:t>
            </w:r>
          </w:p>
        </w:tc>
        <w:tc>
          <w:tcPr>
            <w:tcW w:w="49.10pt" w:type="dxa"/>
          </w:tcPr>
          <w:p w14:paraId="4FA69D2A" w14:textId="3D7BCE56" w:rsidR="007E1288" w:rsidRPr="0079088F" w:rsidRDefault="0079088F" w:rsidP="0079088F">
            <w:pPr>
              <w:rPr>
                <w:rFonts w:cs="Arial"/>
                <w:color w:val="000000"/>
              </w:rPr>
            </w:pPr>
            <w:r w:rsidRPr="0079088F">
              <w:rPr>
                <w:rFonts w:cs="Arial"/>
                <w:color w:val="000000"/>
              </w:rPr>
              <w:t>—</w:t>
            </w:r>
          </w:p>
        </w:tc>
      </w:tr>
      <w:tr w:rsidR="007E1288" w:rsidRPr="00701D52" w14:paraId="3A2A530F" w14:textId="77777777" w:rsidTr="0079088F">
        <w:trPr>
          <w:cantSplit/>
        </w:trPr>
        <w:tc>
          <w:tcPr>
            <w:tcW w:w="66.15pt" w:type="dxa"/>
          </w:tcPr>
          <w:p w14:paraId="5544C9EA" w14:textId="560404C2" w:rsidR="007E1288" w:rsidRPr="0079088F" w:rsidRDefault="00C264DC" w:rsidP="0079088F">
            <w:pPr>
              <w:rPr>
                <w:rFonts w:cs="Arial"/>
                <w:color w:val="000000"/>
              </w:rPr>
            </w:pPr>
            <w:r w:rsidRPr="0079088F">
              <w:rPr>
                <w:rFonts w:cs="Arial"/>
                <w:color w:val="000000"/>
              </w:rPr>
              <w:t>12</w:t>
            </w:r>
          </w:p>
        </w:tc>
        <w:tc>
          <w:tcPr>
            <w:tcW w:w="75.45pt" w:type="dxa"/>
          </w:tcPr>
          <w:p w14:paraId="4B02FCA9" w14:textId="5B92F102" w:rsidR="007E1288" w:rsidRPr="0079088F" w:rsidRDefault="00C264DC" w:rsidP="0079088F">
            <w:pPr>
              <w:rPr>
                <w:rFonts w:cs="Arial"/>
                <w:color w:val="000000"/>
              </w:rPr>
            </w:pPr>
            <w:r w:rsidRPr="0079088F">
              <w:rPr>
                <w:rFonts w:cs="Arial"/>
                <w:color w:val="000000"/>
              </w:rPr>
              <w:t>Various</w:t>
            </w:r>
          </w:p>
        </w:tc>
        <w:tc>
          <w:tcPr>
            <w:tcW w:w="49.55pt" w:type="dxa"/>
          </w:tcPr>
          <w:p w14:paraId="4CA3B364" w14:textId="1DC2D035" w:rsidR="007E1288" w:rsidRPr="0079088F" w:rsidRDefault="00C264DC" w:rsidP="0079088F">
            <w:pPr>
              <w:rPr>
                <w:rFonts w:cs="Arial"/>
                <w:color w:val="000000"/>
              </w:rPr>
            </w:pPr>
            <w:r w:rsidRPr="0079088F">
              <w:rPr>
                <w:rFonts w:cs="Arial"/>
                <w:color w:val="000000"/>
              </w:rPr>
              <w:t>Various</w:t>
            </w:r>
          </w:p>
        </w:tc>
        <w:tc>
          <w:tcPr>
            <w:tcW w:w="53.10pt" w:type="dxa"/>
          </w:tcPr>
          <w:p w14:paraId="3F25CE8E" w14:textId="7BC05D0E" w:rsidR="007E1288" w:rsidRPr="0079088F" w:rsidRDefault="00C264DC" w:rsidP="0079088F">
            <w:pPr>
              <w:rPr>
                <w:rFonts w:cs="Arial"/>
                <w:color w:val="000000"/>
              </w:rPr>
            </w:pPr>
            <w:r w:rsidRPr="0079088F">
              <w:rPr>
                <w:rFonts w:cs="Arial"/>
                <w:color w:val="000000"/>
              </w:rPr>
              <w:t>Various</w:t>
            </w:r>
          </w:p>
        </w:tc>
        <w:tc>
          <w:tcPr>
            <w:tcW w:w="282.35pt" w:type="dxa"/>
          </w:tcPr>
          <w:p w14:paraId="28720583" w14:textId="47834D33" w:rsidR="007E1288" w:rsidRPr="0079088F" w:rsidRDefault="00C264DC" w:rsidP="0079088F">
            <w:pPr>
              <w:rPr>
                <w:rFonts w:cs="Arial"/>
                <w:color w:val="000000"/>
              </w:rPr>
            </w:pPr>
            <w:r w:rsidRPr="0079088F">
              <w:rPr>
                <w:rFonts w:cs="Arial"/>
                <w:color w:val="000000"/>
              </w:rPr>
              <w:t>You cannot enter the # in the address field.  A number of overseas countries use this symbol in addresses for example the US and Singapore.</w:t>
            </w:r>
          </w:p>
        </w:tc>
        <w:tc>
          <w:tcPr>
            <w:tcW w:w="218.90pt" w:type="dxa"/>
          </w:tcPr>
          <w:p w14:paraId="394A49F5" w14:textId="7A6CDD01" w:rsidR="007E1288" w:rsidRPr="0079088F" w:rsidRDefault="00C264DC" w:rsidP="0079088F">
            <w:pPr>
              <w:rPr>
                <w:rFonts w:cs="Arial"/>
                <w:color w:val="000000"/>
              </w:rPr>
            </w:pPr>
            <w:r w:rsidRPr="0079088F">
              <w:rPr>
                <w:rFonts w:cs="Arial"/>
                <w:color w:val="000000"/>
              </w:rPr>
              <w:t>A major system change will be required to implement a change. This has been included in HMRC list of future enhancements.</w:t>
            </w:r>
          </w:p>
        </w:tc>
        <w:tc>
          <w:tcPr>
            <w:tcW w:w="254.10pt" w:type="dxa"/>
          </w:tcPr>
          <w:p w14:paraId="72040DE6" w14:textId="1E0E822D" w:rsidR="007E1288" w:rsidRPr="0079088F" w:rsidRDefault="00C264DC" w:rsidP="0079088F">
            <w:pPr>
              <w:rPr>
                <w:rFonts w:cs="Arial"/>
                <w:color w:val="000000"/>
              </w:rPr>
            </w:pPr>
            <w:r w:rsidRPr="0079088F">
              <w:rPr>
                <w:rFonts w:cs="Arial"/>
                <w:color w:val="000000"/>
              </w:rPr>
              <w:t>Address boxes</w:t>
            </w:r>
          </w:p>
        </w:tc>
        <w:tc>
          <w:tcPr>
            <w:tcW w:w="49.10pt" w:type="dxa"/>
          </w:tcPr>
          <w:p w14:paraId="20961EDA" w14:textId="1B694B6A" w:rsidR="007E1288" w:rsidRPr="0079088F" w:rsidRDefault="0079088F" w:rsidP="0079088F">
            <w:pPr>
              <w:rPr>
                <w:rFonts w:cs="Arial"/>
                <w:color w:val="000000"/>
              </w:rPr>
            </w:pPr>
            <w:r w:rsidRPr="0079088F">
              <w:rPr>
                <w:rFonts w:cs="Arial"/>
                <w:color w:val="000000"/>
              </w:rPr>
              <w:t>—</w:t>
            </w:r>
          </w:p>
        </w:tc>
      </w:tr>
      <w:tr w:rsidR="007E1288" w:rsidRPr="00701D52" w14:paraId="789CE6B8" w14:textId="77777777" w:rsidTr="0079088F">
        <w:trPr>
          <w:cantSplit/>
        </w:trPr>
        <w:tc>
          <w:tcPr>
            <w:tcW w:w="66.15pt" w:type="dxa"/>
          </w:tcPr>
          <w:p w14:paraId="45A79E38" w14:textId="48EC4EB2" w:rsidR="007E1288" w:rsidRPr="0079088F" w:rsidRDefault="00DC649F" w:rsidP="0079088F">
            <w:pPr>
              <w:rPr>
                <w:rFonts w:cs="Arial"/>
                <w:color w:val="000000"/>
              </w:rPr>
            </w:pPr>
            <w:r w:rsidRPr="0079088F">
              <w:rPr>
                <w:rFonts w:cs="Arial"/>
                <w:color w:val="000000"/>
              </w:rPr>
              <w:t>13</w:t>
            </w:r>
          </w:p>
        </w:tc>
        <w:tc>
          <w:tcPr>
            <w:tcW w:w="75.45pt" w:type="dxa"/>
          </w:tcPr>
          <w:p w14:paraId="4A6DB6D7" w14:textId="000362E9" w:rsidR="007E1288" w:rsidRPr="0079088F" w:rsidRDefault="00DC649F" w:rsidP="0079088F">
            <w:pPr>
              <w:rPr>
                <w:rFonts w:cs="Arial"/>
                <w:color w:val="000000"/>
              </w:rPr>
            </w:pPr>
            <w:r w:rsidRPr="0079088F">
              <w:rPr>
                <w:rFonts w:cs="Arial"/>
                <w:color w:val="000000"/>
              </w:rPr>
              <w:t>SA101</w:t>
            </w:r>
          </w:p>
        </w:tc>
        <w:tc>
          <w:tcPr>
            <w:tcW w:w="49.55pt" w:type="dxa"/>
          </w:tcPr>
          <w:p w14:paraId="6E0C308B" w14:textId="56FAC96C" w:rsidR="007E1288" w:rsidRPr="0079088F" w:rsidRDefault="00DC649F" w:rsidP="0079088F">
            <w:pPr>
              <w:rPr>
                <w:rFonts w:cs="Arial"/>
                <w:color w:val="000000"/>
              </w:rPr>
            </w:pPr>
            <w:r w:rsidRPr="0079088F">
              <w:rPr>
                <w:rFonts w:cs="Arial"/>
                <w:color w:val="000000"/>
              </w:rPr>
              <w:t>Ai1</w:t>
            </w:r>
          </w:p>
        </w:tc>
        <w:tc>
          <w:tcPr>
            <w:tcW w:w="53.10pt" w:type="dxa"/>
          </w:tcPr>
          <w:p w14:paraId="64AF278D" w14:textId="278B62E9" w:rsidR="007E1288" w:rsidRPr="0079088F" w:rsidRDefault="00DC649F" w:rsidP="0079088F">
            <w:pPr>
              <w:rPr>
                <w:rFonts w:cs="Arial"/>
                <w:color w:val="000000"/>
              </w:rPr>
            </w:pPr>
            <w:r w:rsidRPr="0079088F">
              <w:rPr>
                <w:rFonts w:cs="Arial"/>
                <w:color w:val="000000"/>
              </w:rPr>
              <w:t>Other UK Income Box 15</w:t>
            </w:r>
          </w:p>
        </w:tc>
        <w:tc>
          <w:tcPr>
            <w:tcW w:w="282.35pt" w:type="dxa"/>
          </w:tcPr>
          <w:p w14:paraId="2E8D2B28" w14:textId="54030405" w:rsidR="007E1288" w:rsidRPr="0079088F" w:rsidRDefault="00DC649F" w:rsidP="0079088F">
            <w:pPr>
              <w:rPr>
                <w:rFonts w:cs="Arial"/>
                <w:color w:val="000000"/>
              </w:rPr>
            </w:pPr>
            <w:r w:rsidRPr="0079088F">
              <w:rPr>
                <w:rFonts w:cs="Arial"/>
                <w:color w:val="000000"/>
              </w:rPr>
              <w:t xml:space="preserve">Appears that exceptionally there may be income to be to be taxed for more than one year.  If this scenario </w:t>
            </w:r>
            <w:r w:rsidR="006B1822" w:rsidRPr="0079088F">
              <w:rPr>
                <w:rFonts w:cs="Arial"/>
                <w:color w:val="000000"/>
              </w:rPr>
              <w:t>applies,</w:t>
            </w:r>
            <w:r w:rsidRPr="0079088F">
              <w:rPr>
                <w:rFonts w:cs="Arial"/>
                <w:color w:val="000000"/>
              </w:rPr>
              <w:t xml:space="preserve"> please follow the workaround.</w:t>
            </w:r>
          </w:p>
        </w:tc>
        <w:tc>
          <w:tcPr>
            <w:tcW w:w="218.90pt" w:type="dxa"/>
          </w:tcPr>
          <w:p w14:paraId="78BD7CB0" w14:textId="7FB23346" w:rsidR="007E1288" w:rsidRPr="0079088F" w:rsidRDefault="00DC649F" w:rsidP="0079088F">
            <w:pPr>
              <w:rPr>
                <w:rFonts w:cs="Arial"/>
                <w:color w:val="000000"/>
              </w:rPr>
            </w:pPr>
            <w:r w:rsidRPr="0079088F">
              <w:rPr>
                <w:rFonts w:cs="Arial"/>
                <w:color w:val="000000"/>
              </w:rPr>
              <w:t>Where exceptionally there is income in respect of more than one year in AOI15, please enter the latest year that income is to be taxed and put breakdown of amounts and year details in FIN19 on page TR7 of SA100.</w:t>
            </w:r>
          </w:p>
        </w:tc>
        <w:tc>
          <w:tcPr>
            <w:tcW w:w="254.10pt" w:type="dxa"/>
          </w:tcPr>
          <w:p w14:paraId="18656001" w14:textId="40951D9D" w:rsidR="007E1288" w:rsidRPr="0079088F" w:rsidRDefault="00DC649F" w:rsidP="0079088F">
            <w:pPr>
              <w:rPr>
                <w:rFonts w:cs="Arial"/>
                <w:color w:val="000000"/>
              </w:rPr>
            </w:pPr>
            <w:r w:rsidRPr="0079088F">
              <w:rPr>
                <w:rFonts w:cs="Arial"/>
                <w:color w:val="000000"/>
              </w:rPr>
              <w:t>AOI15</w:t>
            </w:r>
          </w:p>
        </w:tc>
        <w:tc>
          <w:tcPr>
            <w:tcW w:w="49.10pt" w:type="dxa"/>
          </w:tcPr>
          <w:p w14:paraId="0420C7C8" w14:textId="65D694AE" w:rsidR="007E1288" w:rsidRPr="0079088F" w:rsidRDefault="0079088F" w:rsidP="0079088F">
            <w:pPr>
              <w:rPr>
                <w:rFonts w:cs="Arial"/>
                <w:color w:val="000000"/>
              </w:rPr>
            </w:pPr>
            <w:r w:rsidRPr="0079088F">
              <w:rPr>
                <w:rFonts w:cs="Arial"/>
                <w:color w:val="000000"/>
              </w:rPr>
              <w:t>—</w:t>
            </w:r>
          </w:p>
        </w:tc>
      </w:tr>
      <w:tr w:rsidR="007E1288" w:rsidRPr="00701D52" w14:paraId="0204C37C" w14:textId="77777777" w:rsidTr="0079088F">
        <w:trPr>
          <w:cantSplit/>
        </w:trPr>
        <w:tc>
          <w:tcPr>
            <w:tcW w:w="66.15pt" w:type="dxa"/>
          </w:tcPr>
          <w:p w14:paraId="5BC35AFA" w14:textId="4BAD708D" w:rsidR="007E1288" w:rsidRPr="0079088F" w:rsidRDefault="00DC649F" w:rsidP="0079088F">
            <w:pPr>
              <w:rPr>
                <w:rFonts w:cs="Arial"/>
                <w:color w:val="000000"/>
              </w:rPr>
            </w:pPr>
            <w:r w:rsidRPr="0079088F">
              <w:rPr>
                <w:rFonts w:cs="Arial"/>
                <w:color w:val="000000"/>
              </w:rPr>
              <w:t>14</w:t>
            </w:r>
          </w:p>
        </w:tc>
        <w:tc>
          <w:tcPr>
            <w:tcW w:w="75.45pt" w:type="dxa"/>
          </w:tcPr>
          <w:p w14:paraId="7085FF6F" w14:textId="62358B67" w:rsidR="007E1288" w:rsidRPr="0079088F" w:rsidRDefault="00DC649F" w:rsidP="0079088F">
            <w:pPr>
              <w:rPr>
                <w:rFonts w:cs="Arial"/>
                <w:color w:val="000000"/>
              </w:rPr>
            </w:pPr>
            <w:r w:rsidRPr="0079088F">
              <w:rPr>
                <w:rFonts w:cs="Arial"/>
                <w:color w:val="000000"/>
              </w:rPr>
              <w:t>SA102</w:t>
            </w:r>
          </w:p>
        </w:tc>
        <w:tc>
          <w:tcPr>
            <w:tcW w:w="49.55pt" w:type="dxa"/>
          </w:tcPr>
          <w:p w14:paraId="5FA544A0" w14:textId="7FB13F96" w:rsidR="007E1288" w:rsidRPr="0079088F" w:rsidRDefault="00DC649F" w:rsidP="0079088F">
            <w:pPr>
              <w:rPr>
                <w:rFonts w:cs="Arial"/>
                <w:color w:val="000000"/>
              </w:rPr>
            </w:pPr>
            <w:r w:rsidRPr="0079088F">
              <w:rPr>
                <w:rFonts w:cs="Arial"/>
                <w:color w:val="000000"/>
              </w:rPr>
              <w:t>E1</w:t>
            </w:r>
          </w:p>
        </w:tc>
        <w:tc>
          <w:tcPr>
            <w:tcW w:w="53.10pt" w:type="dxa"/>
          </w:tcPr>
          <w:p w14:paraId="62469F57" w14:textId="591094DA" w:rsidR="007E1288" w:rsidRPr="0079088F" w:rsidRDefault="00DC649F" w:rsidP="0079088F">
            <w:pPr>
              <w:rPr>
                <w:rFonts w:cs="Arial"/>
                <w:color w:val="000000"/>
              </w:rPr>
            </w:pPr>
            <w:r w:rsidRPr="0079088F">
              <w:rPr>
                <w:rFonts w:cs="Arial"/>
                <w:color w:val="000000"/>
              </w:rPr>
              <w:t>Box 4</w:t>
            </w:r>
          </w:p>
        </w:tc>
        <w:tc>
          <w:tcPr>
            <w:tcW w:w="282.35pt" w:type="dxa"/>
          </w:tcPr>
          <w:p w14:paraId="4A5BB80D" w14:textId="6AAE15F9" w:rsidR="007E1288" w:rsidRPr="0079088F" w:rsidRDefault="00DC649F" w:rsidP="0079088F">
            <w:pPr>
              <w:rPr>
                <w:rFonts w:cs="Arial"/>
                <w:color w:val="000000"/>
              </w:rPr>
            </w:pPr>
            <w:r w:rsidRPr="0079088F">
              <w:rPr>
                <w:rFonts w:cs="Arial"/>
                <w:color w:val="000000"/>
              </w:rPr>
              <w:t xml:space="preserve">If you have an Employer with no Employer </w:t>
            </w:r>
            <w:r w:rsidR="006B1822" w:rsidRPr="0079088F">
              <w:rPr>
                <w:rFonts w:cs="Arial"/>
                <w:color w:val="000000"/>
              </w:rPr>
              <w:t>reference,</w:t>
            </w:r>
            <w:r w:rsidRPr="0079088F">
              <w:rPr>
                <w:rFonts w:cs="Arial"/>
                <w:color w:val="000000"/>
              </w:rPr>
              <w:t xml:space="preserve"> please follow the workaround.</w:t>
            </w:r>
          </w:p>
        </w:tc>
        <w:tc>
          <w:tcPr>
            <w:tcW w:w="218.90pt" w:type="dxa"/>
          </w:tcPr>
          <w:p w14:paraId="3BB0B6B2" w14:textId="165F6E31" w:rsidR="007E1288" w:rsidRPr="0079088F" w:rsidRDefault="00DC649F" w:rsidP="0079088F">
            <w:pPr>
              <w:rPr>
                <w:rFonts w:cs="Arial"/>
                <w:color w:val="000000"/>
              </w:rPr>
            </w:pPr>
            <w:r w:rsidRPr="0079088F">
              <w:rPr>
                <w:rFonts w:cs="Arial"/>
                <w:color w:val="000000"/>
              </w:rPr>
              <w:t>Please populate the box with 000/N where there is an Employer with no Employment reference.</w:t>
            </w:r>
          </w:p>
        </w:tc>
        <w:tc>
          <w:tcPr>
            <w:tcW w:w="254.10pt" w:type="dxa"/>
          </w:tcPr>
          <w:p w14:paraId="055D9AB1" w14:textId="4B15EDE6" w:rsidR="007E1288" w:rsidRPr="0079088F" w:rsidRDefault="00DC649F" w:rsidP="0079088F">
            <w:pPr>
              <w:rPr>
                <w:rFonts w:cs="Arial"/>
                <w:color w:val="000000"/>
              </w:rPr>
            </w:pPr>
            <w:r w:rsidRPr="0079088F">
              <w:rPr>
                <w:rFonts w:cs="Arial"/>
                <w:color w:val="000000"/>
              </w:rPr>
              <w:t>EMP4</w:t>
            </w:r>
          </w:p>
        </w:tc>
        <w:tc>
          <w:tcPr>
            <w:tcW w:w="49.10pt" w:type="dxa"/>
          </w:tcPr>
          <w:p w14:paraId="73042B79" w14:textId="5BD9346C" w:rsidR="007E1288" w:rsidRPr="0079088F" w:rsidRDefault="0079088F" w:rsidP="0079088F">
            <w:pPr>
              <w:rPr>
                <w:rFonts w:cs="Arial"/>
                <w:color w:val="000000"/>
              </w:rPr>
            </w:pPr>
            <w:r w:rsidRPr="0079088F">
              <w:rPr>
                <w:rFonts w:cs="Arial"/>
                <w:color w:val="000000"/>
              </w:rPr>
              <w:t>—</w:t>
            </w:r>
          </w:p>
        </w:tc>
      </w:tr>
      <w:tr w:rsidR="007E1288" w:rsidRPr="00701D52" w14:paraId="71BF349F" w14:textId="77777777" w:rsidTr="0079088F">
        <w:trPr>
          <w:cantSplit/>
        </w:trPr>
        <w:tc>
          <w:tcPr>
            <w:tcW w:w="66.15pt" w:type="dxa"/>
          </w:tcPr>
          <w:p w14:paraId="48DB7759" w14:textId="029AAD2B" w:rsidR="007E1288" w:rsidRPr="0079088F" w:rsidRDefault="00DC649F" w:rsidP="0079088F">
            <w:pPr>
              <w:rPr>
                <w:rFonts w:cs="Arial"/>
                <w:color w:val="000000"/>
              </w:rPr>
            </w:pPr>
            <w:r w:rsidRPr="0079088F">
              <w:rPr>
                <w:rFonts w:cs="Arial"/>
                <w:color w:val="000000"/>
              </w:rPr>
              <w:t>15</w:t>
            </w:r>
          </w:p>
        </w:tc>
        <w:tc>
          <w:tcPr>
            <w:tcW w:w="75.45pt" w:type="dxa"/>
          </w:tcPr>
          <w:p w14:paraId="267E5CF0" w14:textId="29BDAB27" w:rsidR="007E1288" w:rsidRPr="0079088F" w:rsidRDefault="00DC649F" w:rsidP="0079088F">
            <w:pPr>
              <w:rPr>
                <w:rFonts w:cs="Arial"/>
                <w:color w:val="000000"/>
              </w:rPr>
            </w:pPr>
            <w:r w:rsidRPr="0079088F">
              <w:rPr>
                <w:rFonts w:cs="Arial"/>
                <w:color w:val="000000"/>
              </w:rPr>
              <w:t>Various</w:t>
            </w:r>
          </w:p>
        </w:tc>
        <w:tc>
          <w:tcPr>
            <w:tcW w:w="49.55pt" w:type="dxa"/>
          </w:tcPr>
          <w:p w14:paraId="58C0213A" w14:textId="3B5276A8" w:rsidR="007E1288" w:rsidRPr="0079088F" w:rsidRDefault="00DC649F" w:rsidP="0079088F">
            <w:pPr>
              <w:rPr>
                <w:rFonts w:cs="Arial"/>
                <w:color w:val="000000"/>
              </w:rPr>
            </w:pPr>
            <w:r w:rsidRPr="0079088F">
              <w:rPr>
                <w:rFonts w:cs="Arial"/>
                <w:color w:val="000000"/>
              </w:rPr>
              <w:t>Various</w:t>
            </w:r>
          </w:p>
        </w:tc>
        <w:tc>
          <w:tcPr>
            <w:tcW w:w="53.10pt" w:type="dxa"/>
          </w:tcPr>
          <w:p w14:paraId="5DC79731" w14:textId="3618E6F3" w:rsidR="007E1288" w:rsidRPr="0079088F" w:rsidRDefault="00DC649F" w:rsidP="0079088F">
            <w:pPr>
              <w:rPr>
                <w:rFonts w:cs="Arial"/>
                <w:color w:val="000000"/>
              </w:rPr>
            </w:pPr>
            <w:r w:rsidRPr="0079088F">
              <w:rPr>
                <w:rFonts w:cs="Arial"/>
                <w:color w:val="000000"/>
              </w:rPr>
              <w:t>Various</w:t>
            </w:r>
          </w:p>
        </w:tc>
        <w:tc>
          <w:tcPr>
            <w:tcW w:w="282.35pt" w:type="dxa"/>
          </w:tcPr>
          <w:p w14:paraId="4D002CEF" w14:textId="2C06091C" w:rsidR="007E1288" w:rsidRPr="0079088F" w:rsidRDefault="00DC649F" w:rsidP="0079088F">
            <w:pPr>
              <w:rPr>
                <w:rFonts w:cs="Arial"/>
                <w:color w:val="000000"/>
              </w:rPr>
            </w:pPr>
            <w:r w:rsidRPr="0079088F">
              <w:rPr>
                <w:rFonts w:cs="Arial"/>
                <w:color w:val="000000"/>
              </w:rPr>
              <w:t>Certain boxes for example EMP5 (SA102, page E1, Box 5) limit the number of characters that can be submitted online. The return will be rejected if you attempt to submit more characters than is acceptable.</w:t>
            </w:r>
          </w:p>
        </w:tc>
        <w:tc>
          <w:tcPr>
            <w:tcW w:w="218.90pt" w:type="dxa"/>
          </w:tcPr>
          <w:p w14:paraId="1AC8A983" w14:textId="5D28AE8F" w:rsidR="007E1288" w:rsidRPr="0079088F" w:rsidRDefault="00DC649F" w:rsidP="0079088F">
            <w:pPr>
              <w:rPr>
                <w:rFonts w:cs="Arial"/>
                <w:color w:val="000000"/>
              </w:rPr>
            </w:pPr>
            <w:r w:rsidRPr="0079088F">
              <w:rPr>
                <w:rFonts w:cs="Arial"/>
                <w:color w:val="000000"/>
              </w:rPr>
              <w:t>Where your entry in these boxes exceeds the allowable number of characters, please populate the box up to the maximum the field allows and put any additional characters in the appropriate additional information field.</w:t>
            </w:r>
          </w:p>
        </w:tc>
        <w:tc>
          <w:tcPr>
            <w:tcW w:w="254.10pt" w:type="dxa"/>
          </w:tcPr>
          <w:p w14:paraId="1F1BD485" w14:textId="76FD73A9" w:rsidR="007E1288" w:rsidRPr="0079088F" w:rsidRDefault="00DC649F" w:rsidP="0079088F">
            <w:pPr>
              <w:rPr>
                <w:rFonts w:cs="Arial"/>
                <w:color w:val="000000"/>
              </w:rPr>
            </w:pPr>
            <w:r w:rsidRPr="0079088F">
              <w:rPr>
                <w:rFonts w:cs="Arial"/>
                <w:color w:val="000000"/>
              </w:rPr>
              <w:t>Various</w:t>
            </w:r>
          </w:p>
        </w:tc>
        <w:tc>
          <w:tcPr>
            <w:tcW w:w="49.10pt" w:type="dxa"/>
          </w:tcPr>
          <w:p w14:paraId="09B4A233" w14:textId="5071BB58" w:rsidR="007E1288" w:rsidRPr="0079088F" w:rsidRDefault="0079088F" w:rsidP="0079088F">
            <w:pPr>
              <w:rPr>
                <w:rFonts w:cs="Arial"/>
                <w:color w:val="000000"/>
              </w:rPr>
            </w:pPr>
            <w:r w:rsidRPr="0079088F">
              <w:rPr>
                <w:rFonts w:cs="Arial"/>
                <w:color w:val="000000"/>
              </w:rPr>
              <w:t>—</w:t>
            </w:r>
          </w:p>
        </w:tc>
      </w:tr>
      <w:tr w:rsidR="007E1288" w:rsidRPr="00701D52" w14:paraId="3FB2D210" w14:textId="77777777" w:rsidTr="0079088F">
        <w:trPr>
          <w:cantSplit/>
        </w:trPr>
        <w:tc>
          <w:tcPr>
            <w:tcW w:w="66.15pt" w:type="dxa"/>
          </w:tcPr>
          <w:p w14:paraId="5011F8BA" w14:textId="0C8120B4" w:rsidR="007E1288" w:rsidRPr="0079088F" w:rsidRDefault="00DC649F" w:rsidP="0079088F">
            <w:pPr>
              <w:rPr>
                <w:rFonts w:cs="Arial"/>
                <w:color w:val="000000"/>
              </w:rPr>
            </w:pPr>
            <w:r w:rsidRPr="0079088F">
              <w:rPr>
                <w:rFonts w:cs="Arial"/>
                <w:color w:val="000000"/>
              </w:rPr>
              <w:t>16</w:t>
            </w:r>
          </w:p>
        </w:tc>
        <w:tc>
          <w:tcPr>
            <w:tcW w:w="75.45pt" w:type="dxa"/>
          </w:tcPr>
          <w:p w14:paraId="5C7FD142" w14:textId="0B1CBA41" w:rsidR="007E1288" w:rsidRPr="0079088F" w:rsidRDefault="00DC649F" w:rsidP="0079088F">
            <w:pPr>
              <w:rPr>
                <w:rFonts w:cs="Arial"/>
                <w:color w:val="000000"/>
              </w:rPr>
            </w:pPr>
            <w:r w:rsidRPr="0079088F">
              <w:rPr>
                <w:rFonts w:cs="Arial"/>
                <w:color w:val="000000"/>
              </w:rPr>
              <w:t>SA102M</w:t>
            </w:r>
          </w:p>
        </w:tc>
        <w:tc>
          <w:tcPr>
            <w:tcW w:w="49.55pt" w:type="dxa"/>
          </w:tcPr>
          <w:p w14:paraId="2E8BBB14" w14:textId="50F0EEED" w:rsidR="007E1288" w:rsidRPr="0079088F" w:rsidRDefault="00DC649F" w:rsidP="0079088F">
            <w:pPr>
              <w:rPr>
                <w:rFonts w:cs="Arial"/>
                <w:color w:val="000000"/>
              </w:rPr>
            </w:pPr>
            <w:r w:rsidRPr="0079088F">
              <w:rPr>
                <w:rFonts w:cs="Arial"/>
                <w:color w:val="000000"/>
              </w:rPr>
              <w:t>MOR2</w:t>
            </w:r>
          </w:p>
        </w:tc>
        <w:tc>
          <w:tcPr>
            <w:tcW w:w="53.10pt" w:type="dxa"/>
          </w:tcPr>
          <w:p w14:paraId="4194A989" w14:textId="38F94AD7" w:rsidR="007E1288" w:rsidRPr="0079088F" w:rsidRDefault="00DC649F" w:rsidP="0079088F">
            <w:pPr>
              <w:rPr>
                <w:rFonts w:cs="Arial"/>
                <w:color w:val="000000"/>
              </w:rPr>
            </w:pPr>
            <w:r w:rsidRPr="0079088F">
              <w:rPr>
                <w:rFonts w:cs="Arial"/>
                <w:color w:val="000000"/>
              </w:rPr>
              <w:t>Box 31</w:t>
            </w:r>
          </w:p>
        </w:tc>
        <w:tc>
          <w:tcPr>
            <w:tcW w:w="282.35pt" w:type="dxa"/>
          </w:tcPr>
          <w:p w14:paraId="7F38BA3E" w14:textId="7A6A086F" w:rsidR="007E1288" w:rsidRPr="0079088F" w:rsidRDefault="00DC649F" w:rsidP="0079088F">
            <w:pPr>
              <w:rPr>
                <w:rFonts w:cs="Arial"/>
                <w:color w:val="000000"/>
              </w:rPr>
            </w:pPr>
            <w:r w:rsidRPr="0079088F">
              <w:rPr>
                <w:rFonts w:cs="Arial"/>
                <w:color w:val="000000"/>
              </w:rPr>
              <w:t>Expenses exceed income resulting in a loss at MOR31.</w:t>
            </w:r>
          </w:p>
        </w:tc>
        <w:tc>
          <w:tcPr>
            <w:tcW w:w="218.90pt" w:type="dxa"/>
          </w:tcPr>
          <w:p w14:paraId="272983D6" w14:textId="77777777" w:rsidR="000B3D5E" w:rsidRPr="0079088F" w:rsidRDefault="000B3D5E" w:rsidP="0079088F">
            <w:pPr>
              <w:rPr>
                <w:rFonts w:cs="Arial"/>
                <w:color w:val="000000"/>
              </w:rPr>
            </w:pPr>
            <w:r w:rsidRPr="0079088F">
              <w:rPr>
                <w:rFonts w:cs="Arial"/>
                <w:color w:val="000000"/>
              </w:rPr>
              <w:t>Information only.</w:t>
            </w:r>
          </w:p>
          <w:p w14:paraId="3E4DD5AF" w14:textId="7EB3795D" w:rsidR="007E1288" w:rsidRPr="0079088F" w:rsidRDefault="000B3D5E" w:rsidP="0079088F">
            <w:pPr>
              <w:rPr>
                <w:rFonts w:cs="Arial"/>
                <w:color w:val="000000"/>
              </w:rPr>
            </w:pPr>
            <w:r w:rsidRPr="0079088F">
              <w:rPr>
                <w:rFonts w:cs="Arial"/>
                <w:color w:val="000000"/>
              </w:rPr>
              <w:t>This should never occur. The expenses claimed must be incurred from the employment income and therefore can never exceed that income.</w:t>
            </w:r>
          </w:p>
        </w:tc>
        <w:tc>
          <w:tcPr>
            <w:tcW w:w="254.10pt" w:type="dxa"/>
          </w:tcPr>
          <w:p w14:paraId="4B0B6979" w14:textId="63867C9C" w:rsidR="007E1288" w:rsidRPr="0079088F" w:rsidRDefault="00DC649F" w:rsidP="0079088F">
            <w:pPr>
              <w:rPr>
                <w:rFonts w:cs="Arial"/>
                <w:color w:val="000000"/>
              </w:rPr>
            </w:pPr>
            <w:r w:rsidRPr="0079088F">
              <w:rPr>
                <w:rFonts w:cs="Arial"/>
                <w:color w:val="000000"/>
              </w:rPr>
              <w:t>MOR31</w:t>
            </w:r>
          </w:p>
        </w:tc>
        <w:tc>
          <w:tcPr>
            <w:tcW w:w="49.10pt" w:type="dxa"/>
          </w:tcPr>
          <w:p w14:paraId="0FDA2B11" w14:textId="5E2AA57D" w:rsidR="007E1288" w:rsidRPr="0079088F" w:rsidRDefault="0079088F" w:rsidP="0079088F">
            <w:pPr>
              <w:rPr>
                <w:rFonts w:cs="Arial"/>
                <w:color w:val="000000"/>
              </w:rPr>
            </w:pPr>
            <w:r w:rsidRPr="0079088F">
              <w:rPr>
                <w:rFonts w:cs="Arial"/>
                <w:color w:val="000000"/>
              </w:rPr>
              <w:t>—</w:t>
            </w:r>
          </w:p>
        </w:tc>
      </w:tr>
      <w:tr w:rsidR="007E1288" w:rsidRPr="00701D52" w14:paraId="2BE78EA6" w14:textId="77777777" w:rsidTr="0079088F">
        <w:trPr>
          <w:cantSplit/>
        </w:trPr>
        <w:tc>
          <w:tcPr>
            <w:tcW w:w="66.15pt" w:type="dxa"/>
          </w:tcPr>
          <w:p w14:paraId="25D1B1B4" w14:textId="6529CF66" w:rsidR="007E1288" w:rsidRPr="0079088F" w:rsidRDefault="00DC649F" w:rsidP="0079088F">
            <w:pPr>
              <w:rPr>
                <w:rFonts w:cs="Arial"/>
                <w:color w:val="000000"/>
              </w:rPr>
            </w:pPr>
            <w:r w:rsidRPr="0079088F">
              <w:rPr>
                <w:rFonts w:cs="Arial"/>
                <w:color w:val="000000"/>
              </w:rPr>
              <w:t>17</w:t>
            </w:r>
          </w:p>
        </w:tc>
        <w:tc>
          <w:tcPr>
            <w:tcW w:w="75.45pt" w:type="dxa"/>
          </w:tcPr>
          <w:p w14:paraId="789B1E5A" w14:textId="5902E591" w:rsidR="007E1288" w:rsidRPr="0079088F" w:rsidRDefault="00DC649F" w:rsidP="0079088F">
            <w:pPr>
              <w:rPr>
                <w:rFonts w:cs="Arial"/>
                <w:color w:val="000000"/>
              </w:rPr>
            </w:pPr>
            <w:r w:rsidRPr="0079088F">
              <w:rPr>
                <w:rFonts w:cs="Arial"/>
                <w:color w:val="000000"/>
              </w:rPr>
              <w:t>Various</w:t>
            </w:r>
          </w:p>
        </w:tc>
        <w:tc>
          <w:tcPr>
            <w:tcW w:w="49.55pt" w:type="dxa"/>
          </w:tcPr>
          <w:p w14:paraId="71E86C56" w14:textId="07360A9A" w:rsidR="007E1288" w:rsidRPr="0079088F" w:rsidRDefault="00DC649F" w:rsidP="0079088F">
            <w:pPr>
              <w:rPr>
                <w:rFonts w:cs="Arial"/>
                <w:color w:val="000000"/>
              </w:rPr>
            </w:pPr>
            <w:r w:rsidRPr="0079088F">
              <w:rPr>
                <w:rFonts w:cs="Arial"/>
                <w:color w:val="000000"/>
              </w:rPr>
              <w:t>Various</w:t>
            </w:r>
          </w:p>
        </w:tc>
        <w:tc>
          <w:tcPr>
            <w:tcW w:w="53.10pt" w:type="dxa"/>
          </w:tcPr>
          <w:p w14:paraId="7C911301" w14:textId="4540AE5E" w:rsidR="007E1288" w:rsidRPr="0079088F" w:rsidRDefault="00DC649F" w:rsidP="0079088F">
            <w:pPr>
              <w:rPr>
                <w:rFonts w:cs="Arial"/>
                <w:color w:val="000000"/>
              </w:rPr>
            </w:pPr>
            <w:r w:rsidRPr="0079088F">
              <w:rPr>
                <w:rFonts w:cs="Arial"/>
                <w:color w:val="000000"/>
              </w:rPr>
              <w:t>Various</w:t>
            </w:r>
          </w:p>
        </w:tc>
        <w:tc>
          <w:tcPr>
            <w:tcW w:w="282.35pt" w:type="dxa"/>
          </w:tcPr>
          <w:p w14:paraId="6492FFA1" w14:textId="5AFA6B7F" w:rsidR="007E1288" w:rsidRPr="0079088F" w:rsidRDefault="00DC649F" w:rsidP="0079088F">
            <w:pPr>
              <w:rPr>
                <w:rFonts w:cs="Arial"/>
                <w:color w:val="000000"/>
              </w:rPr>
            </w:pPr>
            <w:r w:rsidRPr="0079088F">
              <w:rPr>
                <w:rFonts w:cs="Arial"/>
                <w:color w:val="000000"/>
              </w:rPr>
              <w:t>Please follow the workaround. Total boxes should be present.</w:t>
            </w:r>
          </w:p>
        </w:tc>
        <w:tc>
          <w:tcPr>
            <w:tcW w:w="218.90pt" w:type="dxa"/>
          </w:tcPr>
          <w:p w14:paraId="76659D79" w14:textId="4997237D" w:rsidR="007E1288" w:rsidRPr="0079088F" w:rsidRDefault="000B3D5E" w:rsidP="0079088F">
            <w:pPr>
              <w:rPr>
                <w:rFonts w:cs="Arial"/>
                <w:color w:val="000000"/>
              </w:rPr>
            </w:pPr>
            <w:r w:rsidRPr="0079088F">
              <w:rPr>
                <w:rFonts w:cs="Arial"/>
                <w:color w:val="000000" w:themeColor="text1"/>
              </w:rPr>
              <w:t xml:space="preserve">Where a business rule adds a number of elements together and the total is an optional element you should include the total element in your XML unless the total is a zero and the data type is a nonzero type or you have been requested to specifically exclude </w:t>
            </w:r>
            <w:r w:rsidR="006B1822" w:rsidRPr="0079088F">
              <w:rPr>
                <w:rFonts w:cs="Arial"/>
                <w:color w:val="000000" w:themeColor="text1"/>
              </w:rPr>
              <w:t>in other</w:t>
            </w:r>
            <w:r w:rsidRPr="0079088F">
              <w:rPr>
                <w:rFonts w:cs="Arial"/>
                <w:color w:val="000000" w:themeColor="text1"/>
              </w:rPr>
              <w:t xml:space="preserve"> </w:t>
            </w:r>
            <w:r w:rsidR="007A1E30" w:rsidRPr="0079088F">
              <w:rPr>
                <w:rFonts w:cs="Arial"/>
                <w:color w:val="000000" w:themeColor="text1"/>
              </w:rPr>
              <w:t>circumstances within</w:t>
            </w:r>
            <w:r w:rsidRPr="0079088F">
              <w:rPr>
                <w:rFonts w:cs="Arial"/>
                <w:color w:val="000000" w:themeColor="text1"/>
              </w:rPr>
              <w:t xml:space="preserve"> this </w:t>
            </w:r>
            <w:r w:rsidR="140E1BD4" w:rsidRPr="0079088F">
              <w:rPr>
                <w:rFonts w:cs="Arial"/>
                <w:color w:val="000000" w:themeColor="text1"/>
              </w:rPr>
              <w:t>document,</w:t>
            </w:r>
            <w:r w:rsidRPr="0079088F">
              <w:rPr>
                <w:rFonts w:cs="Arial"/>
                <w:color w:val="000000" w:themeColor="text1"/>
              </w:rPr>
              <w:t xml:space="preserve"> in which case the element must be absent.</w:t>
            </w:r>
          </w:p>
        </w:tc>
        <w:tc>
          <w:tcPr>
            <w:tcW w:w="254.10pt" w:type="dxa"/>
          </w:tcPr>
          <w:p w14:paraId="335730EE" w14:textId="140AA43B" w:rsidR="007E1288" w:rsidRPr="0079088F" w:rsidRDefault="00DC649F" w:rsidP="0079088F">
            <w:pPr>
              <w:rPr>
                <w:rFonts w:cs="Arial"/>
                <w:color w:val="000000"/>
              </w:rPr>
            </w:pPr>
            <w:r w:rsidRPr="0079088F">
              <w:rPr>
                <w:rFonts w:cs="Arial"/>
                <w:color w:val="000000"/>
              </w:rPr>
              <w:t>Various</w:t>
            </w:r>
          </w:p>
        </w:tc>
        <w:tc>
          <w:tcPr>
            <w:tcW w:w="49.10pt" w:type="dxa"/>
          </w:tcPr>
          <w:p w14:paraId="32FCEB9C" w14:textId="1D5EE3EB" w:rsidR="007E1288" w:rsidRPr="0079088F" w:rsidRDefault="0079088F" w:rsidP="0079088F">
            <w:pPr>
              <w:rPr>
                <w:rFonts w:cs="Arial"/>
                <w:color w:val="000000"/>
              </w:rPr>
            </w:pPr>
            <w:r w:rsidRPr="0079088F">
              <w:rPr>
                <w:rFonts w:cs="Arial"/>
                <w:color w:val="000000"/>
              </w:rPr>
              <w:t>—</w:t>
            </w:r>
          </w:p>
        </w:tc>
      </w:tr>
      <w:tr w:rsidR="007E1288" w:rsidRPr="00701D52" w14:paraId="79B41671" w14:textId="77777777" w:rsidTr="0079088F">
        <w:trPr>
          <w:cantSplit/>
        </w:trPr>
        <w:tc>
          <w:tcPr>
            <w:tcW w:w="66.15pt" w:type="dxa"/>
          </w:tcPr>
          <w:p w14:paraId="668D5111" w14:textId="6A475EDA" w:rsidR="007E1288" w:rsidRPr="0079088F" w:rsidRDefault="00DC649F" w:rsidP="0079088F">
            <w:pPr>
              <w:rPr>
                <w:rFonts w:cs="Arial"/>
                <w:color w:val="000000"/>
              </w:rPr>
            </w:pPr>
            <w:r w:rsidRPr="0079088F">
              <w:rPr>
                <w:rFonts w:cs="Arial"/>
                <w:color w:val="000000"/>
              </w:rPr>
              <w:t>20</w:t>
            </w:r>
          </w:p>
        </w:tc>
        <w:tc>
          <w:tcPr>
            <w:tcW w:w="75.45pt" w:type="dxa"/>
          </w:tcPr>
          <w:p w14:paraId="566BD496" w14:textId="5A59B8A8" w:rsidR="007E1288" w:rsidRPr="0079088F" w:rsidRDefault="0079088F" w:rsidP="0079088F">
            <w:pPr>
              <w:rPr>
                <w:rFonts w:cs="Arial"/>
                <w:color w:val="000000"/>
              </w:rPr>
            </w:pPr>
            <w:r w:rsidRPr="0079088F">
              <w:rPr>
                <w:rFonts w:cs="Arial"/>
                <w:color w:val="000000"/>
              </w:rPr>
              <w:t>—</w:t>
            </w:r>
          </w:p>
        </w:tc>
        <w:tc>
          <w:tcPr>
            <w:tcW w:w="49.55pt" w:type="dxa"/>
          </w:tcPr>
          <w:p w14:paraId="01C76F6A" w14:textId="6D5EEABE" w:rsidR="007E1288" w:rsidRPr="0079088F" w:rsidRDefault="0079088F" w:rsidP="0079088F">
            <w:pPr>
              <w:rPr>
                <w:rFonts w:cs="Arial"/>
                <w:color w:val="000000"/>
              </w:rPr>
            </w:pPr>
            <w:r w:rsidRPr="0079088F">
              <w:rPr>
                <w:rFonts w:cs="Arial"/>
                <w:color w:val="000000"/>
              </w:rPr>
              <w:t>—</w:t>
            </w:r>
          </w:p>
        </w:tc>
        <w:tc>
          <w:tcPr>
            <w:tcW w:w="53.10pt" w:type="dxa"/>
          </w:tcPr>
          <w:p w14:paraId="5B09DEB8" w14:textId="05EF3E41" w:rsidR="007E1288" w:rsidRPr="0079088F" w:rsidRDefault="0079088F" w:rsidP="0079088F">
            <w:pPr>
              <w:rPr>
                <w:rFonts w:cs="Arial"/>
                <w:color w:val="000000"/>
              </w:rPr>
            </w:pPr>
            <w:r w:rsidRPr="0079088F">
              <w:rPr>
                <w:rFonts w:cs="Arial"/>
                <w:color w:val="000000"/>
              </w:rPr>
              <w:t>—</w:t>
            </w:r>
          </w:p>
        </w:tc>
        <w:tc>
          <w:tcPr>
            <w:tcW w:w="282.35pt" w:type="dxa"/>
          </w:tcPr>
          <w:p w14:paraId="24B20EF1" w14:textId="61A638B6" w:rsidR="007E1288" w:rsidRPr="0079088F" w:rsidRDefault="000B3D5E" w:rsidP="0079088F">
            <w:pPr>
              <w:rPr>
                <w:rFonts w:cs="Arial"/>
                <w:color w:val="000000"/>
              </w:rPr>
            </w:pPr>
            <w:r w:rsidRPr="0079088F">
              <w:rPr>
                <w:rFonts w:cs="Arial"/>
                <w:color w:val="000000"/>
              </w:rPr>
              <w:t>Under certain circumstances a repayment on a tax return may be due in part to the employer &amp; in part to the employee. In these circumstances the ‘Overpaid Tax Section’ of ‘Fill in your return’ should be left blank. Once the return has been successfully submitted, the whole overpayment will simply be held on the customer’s record. The customer must then advise HMRC in writing how much of the repayment is to be made to them &amp; how much to the employer (or other nominee) with the appropriate information (</w:t>
            </w:r>
            <w:r w:rsidR="006B1822" w:rsidRPr="0079088F">
              <w:rPr>
                <w:rFonts w:cs="Arial"/>
                <w:color w:val="000000"/>
              </w:rPr>
              <w:t>e.g.,</w:t>
            </w:r>
            <w:r w:rsidRPr="0079088F">
              <w:rPr>
                <w:rFonts w:cs="Arial"/>
                <w:color w:val="000000"/>
              </w:rPr>
              <w:t xml:space="preserve"> name, address, postcode &amp; possibly bank account details if the repayment is to be made direct to the nominee at their bank</w:t>
            </w:r>
            <w:r w:rsidR="006B1822" w:rsidRPr="0079088F">
              <w:rPr>
                <w:rFonts w:cs="Arial"/>
                <w:color w:val="000000"/>
              </w:rPr>
              <w:t>). The</w:t>
            </w:r>
            <w:r w:rsidRPr="0079088F">
              <w:rPr>
                <w:rFonts w:cs="Arial"/>
                <w:color w:val="000000"/>
              </w:rPr>
              <w:t xml:space="preserve"> HMRC's schema (Technical documentation) for </w:t>
            </w:r>
            <w:r w:rsidR="00CD4701" w:rsidRPr="0079088F">
              <w:rPr>
                <w:rFonts w:cs="Arial"/>
                <w:b/>
                <w:bCs/>
              </w:rPr>
              <w:t>2022/23</w:t>
            </w:r>
            <w:r w:rsidRPr="0079088F">
              <w:rPr>
                <w:rFonts w:cs="Arial"/>
                <w:color w:val="FF0000"/>
              </w:rPr>
              <w:t xml:space="preserve"> </w:t>
            </w:r>
            <w:r w:rsidRPr="0079088F">
              <w:rPr>
                <w:rFonts w:cs="Arial"/>
                <w:color w:val="000000"/>
              </w:rPr>
              <w:t>will not accept such entries.</w:t>
            </w:r>
          </w:p>
        </w:tc>
        <w:tc>
          <w:tcPr>
            <w:tcW w:w="218.90pt" w:type="dxa"/>
          </w:tcPr>
          <w:p w14:paraId="5DF3F2B7" w14:textId="190EBFD2" w:rsidR="007E1288" w:rsidRPr="0079088F" w:rsidRDefault="000B3D5E" w:rsidP="0079088F">
            <w:pPr>
              <w:rPr>
                <w:rFonts w:cs="Arial"/>
                <w:color w:val="000000"/>
              </w:rPr>
            </w:pPr>
            <w:r w:rsidRPr="0079088F">
              <w:rPr>
                <w:rFonts w:cs="Arial"/>
                <w:color w:val="000000"/>
              </w:rPr>
              <w:t>For information</w:t>
            </w:r>
          </w:p>
        </w:tc>
        <w:tc>
          <w:tcPr>
            <w:tcW w:w="254.10pt" w:type="dxa"/>
          </w:tcPr>
          <w:p w14:paraId="72B3350A" w14:textId="25410338" w:rsidR="007E1288" w:rsidRPr="0079088F" w:rsidRDefault="000B3D5E" w:rsidP="0079088F">
            <w:pPr>
              <w:rPr>
                <w:rFonts w:cs="Arial"/>
                <w:color w:val="000000"/>
              </w:rPr>
            </w:pPr>
            <w:r w:rsidRPr="0079088F">
              <w:rPr>
                <w:rFonts w:cs="Arial"/>
                <w:color w:val="000000"/>
              </w:rPr>
              <w:t>Repayment</w:t>
            </w:r>
          </w:p>
        </w:tc>
        <w:tc>
          <w:tcPr>
            <w:tcW w:w="49.10pt" w:type="dxa"/>
          </w:tcPr>
          <w:p w14:paraId="6006A350" w14:textId="590958B4" w:rsidR="007E1288" w:rsidRPr="0079088F" w:rsidRDefault="0079088F" w:rsidP="0079088F">
            <w:pPr>
              <w:rPr>
                <w:rFonts w:cs="Arial"/>
                <w:color w:val="000000"/>
              </w:rPr>
            </w:pPr>
            <w:r w:rsidRPr="0079088F">
              <w:rPr>
                <w:rFonts w:cs="Arial"/>
                <w:color w:val="000000"/>
              </w:rPr>
              <w:t>—</w:t>
            </w:r>
          </w:p>
        </w:tc>
      </w:tr>
      <w:tr w:rsidR="007E1288" w:rsidRPr="00701D52" w14:paraId="00E08034" w14:textId="77777777" w:rsidTr="0079088F">
        <w:trPr>
          <w:cantSplit/>
        </w:trPr>
        <w:tc>
          <w:tcPr>
            <w:tcW w:w="66.15pt" w:type="dxa"/>
          </w:tcPr>
          <w:p w14:paraId="34530DD9" w14:textId="61ADFEA9" w:rsidR="007E1288" w:rsidRPr="0079088F" w:rsidRDefault="00DC649F" w:rsidP="0079088F">
            <w:pPr>
              <w:rPr>
                <w:rFonts w:cs="Arial"/>
                <w:color w:val="000000"/>
              </w:rPr>
            </w:pPr>
            <w:r w:rsidRPr="0079088F">
              <w:rPr>
                <w:rFonts w:cs="Arial"/>
                <w:color w:val="000000"/>
              </w:rPr>
              <w:t>26</w:t>
            </w:r>
          </w:p>
        </w:tc>
        <w:tc>
          <w:tcPr>
            <w:tcW w:w="75.45pt" w:type="dxa"/>
          </w:tcPr>
          <w:p w14:paraId="71471439" w14:textId="2760F239" w:rsidR="007E1288" w:rsidRPr="0079088F" w:rsidRDefault="000B3D5E" w:rsidP="0079088F">
            <w:pPr>
              <w:rPr>
                <w:rFonts w:cs="Arial"/>
                <w:color w:val="000000"/>
              </w:rPr>
            </w:pPr>
            <w:r w:rsidRPr="0079088F">
              <w:rPr>
                <w:rFonts w:cs="Arial"/>
                <w:color w:val="000000"/>
              </w:rPr>
              <w:t>SA104S          SA104F</w:t>
            </w:r>
          </w:p>
        </w:tc>
        <w:tc>
          <w:tcPr>
            <w:tcW w:w="49.55pt" w:type="dxa"/>
          </w:tcPr>
          <w:p w14:paraId="4EDFB91B" w14:textId="0A0ADF56" w:rsidR="007E1288" w:rsidRPr="0079088F" w:rsidRDefault="0079088F" w:rsidP="0079088F">
            <w:pPr>
              <w:rPr>
                <w:rFonts w:cs="Arial"/>
                <w:color w:val="000000"/>
              </w:rPr>
            </w:pPr>
            <w:r w:rsidRPr="0079088F">
              <w:rPr>
                <w:rFonts w:cs="Arial"/>
                <w:color w:val="000000"/>
              </w:rPr>
              <w:t>—</w:t>
            </w:r>
          </w:p>
        </w:tc>
        <w:tc>
          <w:tcPr>
            <w:tcW w:w="53.10pt" w:type="dxa"/>
          </w:tcPr>
          <w:p w14:paraId="77CD17F2" w14:textId="15ED4B03" w:rsidR="007E1288" w:rsidRPr="0079088F" w:rsidRDefault="0079088F" w:rsidP="0079088F">
            <w:pPr>
              <w:rPr>
                <w:rFonts w:cs="Arial"/>
                <w:color w:val="000000"/>
              </w:rPr>
            </w:pPr>
            <w:r w:rsidRPr="0079088F">
              <w:rPr>
                <w:rFonts w:cs="Arial"/>
                <w:color w:val="000000"/>
              </w:rPr>
              <w:t>—</w:t>
            </w:r>
          </w:p>
        </w:tc>
        <w:tc>
          <w:tcPr>
            <w:tcW w:w="282.35pt" w:type="dxa"/>
          </w:tcPr>
          <w:p w14:paraId="121CA8A3" w14:textId="5BCB6BB9" w:rsidR="007E1288" w:rsidRPr="0079088F" w:rsidRDefault="000B3D5E" w:rsidP="0079088F">
            <w:pPr>
              <w:rPr>
                <w:rFonts w:cs="Arial"/>
                <w:color w:val="000000"/>
              </w:rPr>
            </w:pPr>
            <w:r w:rsidRPr="0079088F">
              <w:rPr>
                <w:rFonts w:cs="Arial"/>
                <w:color w:val="000000"/>
              </w:rPr>
              <w:t>UK resident individuals with income to return from overseas partnerships.</w:t>
            </w:r>
          </w:p>
        </w:tc>
        <w:tc>
          <w:tcPr>
            <w:tcW w:w="218.90pt" w:type="dxa"/>
          </w:tcPr>
          <w:p w14:paraId="707E234B" w14:textId="58CB2B07" w:rsidR="007E1288" w:rsidRPr="0079088F" w:rsidRDefault="000B3D5E" w:rsidP="0079088F">
            <w:pPr>
              <w:rPr>
                <w:rFonts w:cs="Arial"/>
                <w:color w:val="000000"/>
              </w:rPr>
            </w:pPr>
            <w:r w:rsidRPr="0079088F">
              <w:rPr>
                <w:rFonts w:cs="Arial"/>
                <w:color w:val="000000"/>
              </w:rPr>
              <w:t>UK resident individuals who need to return income from such partnerships should enter their own UTR on the partnership page of the return</w:t>
            </w:r>
          </w:p>
        </w:tc>
        <w:tc>
          <w:tcPr>
            <w:tcW w:w="254.10pt" w:type="dxa"/>
          </w:tcPr>
          <w:p w14:paraId="321CE949" w14:textId="68E4C34B" w:rsidR="007E1288" w:rsidRPr="0079088F" w:rsidRDefault="0079088F" w:rsidP="0079088F">
            <w:pPr>
              <w:rPr>
                <w:rFonts w:cs="Arial"/>
                <w:color w:val="000000"/>
              </w:rPr>
            </w:pPr>
            <w:r w:rsidRPr="0079088F">
              <w:rPr>
                <w:rFonts w:cs="Arial"/>
                <w:color w:val="000000"/>
              </w:rPr>
              <w:t>—</w:t>
            </w:r>
          </w:p>
        </w:tc>
        <w:tc>
          <w:tcPr>
            <w:tcW w:w="49.10pt" w:type="dxa"/>
          </w:tcPr>
          <w:p w14:paraId="1A2E64DF" w14:textId="6586700E" w:rsidR="007E1288" w:rsidRPr="0079088F" w:rsidRDefault="0079088F" w:rsidP="0079088F">
            <w:pPr>
              <w:rPr>
                <w:rFonts w:cs="Arial"/>
                <w:color w:val="000000"/>
              </w:rPr>
            </w:pPr>
            <w:r w:rsidRPr="0079088F">
              <w:rPr>
                <w:rFonts w:cs="Arial"/>
                <w:color w:val="000000"/>
              </w:rPr>
              <w:t>—</w:t>
            </w:r>
          </w:p>
        </w:tc>
      </w:tr>
      <w:tr w:rsidR="00DC649F" w:rsidRPr="00701D52" w14:paraId="5F7A895A" w14:textId="77777777" w:rsidTr="0079088F">
        <w:trPr>
          <w:cantSplit/>
        </w:trPr>
        <w:tc>
          <w:tcPr>
            <w:tcW w:w="66.15pt" w:type="dxa"/>
          </w:tcPr>
          <w:p w14:paraId="10D6E85C" w14:textId="0B19B644" w:rsidR="00DC649F" w:rsidRPr="0079088F" w:rsidRDefault="00DC649F" w:rsidP="0079088F">
            <w:pPr>
              <w:rPr>
                <w:rFonts w:cs="Arial"/>
                <w:color w:val="000000"/>
              </w:rPr>
            </w:pPr>
            <w:r w:rsidRPr="0079088F">
              <w:rPr>
                <w:rFonts w:cs="Arial"/>
                <w:color w:val="000000"/>
              </w:rPr>
              <w:t>30</w:t>
            </w:r>
          </w:p>
        </w:tc>
        <w:tc>
          <w:tcPr>
            <w:tcW w:w="75.45pt" w:type="dxa"/>
          </w:tcPr>
          <w:p w14:paraId="1F9CC9B2" w14:textId="516621B2" w:rsidR="00DC649F" w:rsidRPr="0079088F" w:rsidRDefault="00390097" w:rsidP="0079088F">
            <w:pPr>
              <w:rPr>
                <w:rFonts w:cs="Arial"/>
                <w:color w:val="000000"/>
              </w:rPr>
            </w:pPr>
            <w:r w:rsidRPr="0079088F">
              <w:rPr>
                <w:rFonts w:cs="Arial"/>
                <w:color w:val="000000"/>
              </w:rPr>
              <w:t>Residency SA109</w:t>
            </w:r>
          </w:p>
        </w:tc>
        <w:tc>
          <w:tcPr>
            <w:tcW w:w="49.55pt" w:type="dxa"/>
          </w:tcPr>
          <w:p w14:paraId="5CF274F3" w14:textId="3FCAF04F" w:rsidR="00DC649F" w:rsidRPr="0079088F" w:rsidRDefault="00390097" w:rsidP="0079088F">
            <w:pPr>
              <w:rPr>
                <w:rFonts w:cs="Arial"/>
                <w:color w:val="000000"/>
              </w:rPr>
            </w:pPr>
            <w:r w:rsidRPr="0079088F">
              <w:rPr>
                <w:rFonts w:cs="Arial"/>
                <w:color w:val="000000"/>
              </w:rPr>
              <w:t>RR3</w:t>
            </w:r>
          </w:p>
        </w:tc>
        <w:tc>
          <w:tcPr>
            <w:tcW w:w="53.10pt" w:type="dxa"/>
          </w:tcPr>
          <w:p w14:paraId="5C7D6C76" w14:textId="2171C1CB" w:rsidR="00DC649F" w:rsidRPr="0079088F" w:rsidRDefault="00390097" w:rsidP="0079088F">
            <w:pPr>
              <w:rPr>
                <w:rFonts w:cs="Arial"/>
                <w:color w:val="000000"/>
              </w:rPr>
            </w:pPr>
            <w:r w:rsidRPr="0079088F">
              <w:rPr>
                <w:rFonts w:cs="Arial"/>
                <w:color w:val="000000"/>
              </w:rPr>
              <w:t>NRD28</w:t>
            </w:r>
          </w:p>
        </w:tc>
        <w:tc>
          <w:tcPr>
            <w:tcW w:w="282.35pt" w:type="dxa"/>
          </w:tcPr>
          <w:p w14:paraId="2DCF6229" w14:textId="77777777" w:rsidR="00390097" w:rsidRPr="0079088F" w:rsidRDefault="00390097" w:rsidP="0079088F">
            <w:pPr>
              <w:rPr>
                <w:rFonts w:cs="Arial"/>
                <w:color w:val="000000"/>
              </w:rPr>
            </w:pPr>
            <w:r w:rsidRPr="0079088F">
              <w:rPr>
                <w:rFonts w:cs="Arial"/>
                <w:color w:val="000000"/>
              </w:rPr>
              <w:t>This affects Remittance basis customers liable to the Remittance Basis charge that have taxable income + nominated income + deemed nominated income of more than £200,000. They must also have loss relief that is restricted.</w:t>
            </w:r>
          </w:p>
          <w:p w14:paraId="52B6D112" w14:textId="399EF53A" w:rsidR="00DC649F" w:rsidRPr="0079088F" w:rsidRDefault="00390097" w:rsidP="0079088F">
            <w:pPr>
              <w:rPr>
                <w:rFonts w:cs="Arial"/>
                <w:color w:val="000000"/>
              </w:rPr>
            </w:pPr>
            <w:r w:rsidRPr="0079088F">
              <w:rPr>
                <w:rFonts w:cs="Arial"/>
                <w:color w:val="000000"/>
              </w:rPr>
              <w:t>The HS204 explains the limit for individuals claiming certain Income Tax reliefs. When completing the HS204 the customer needs to reflect that it is the full amount of actual and deemed nominated income that needs to be added to the total income to calculate the adjusted total income in Working Sheet 1 and, from that, the tax relief that is used in the calculation and amount that is carried forward. The estimated number of customers. The customer calculation of liability is correct.</w:t>
            </w:r>
          </w:p>
        </w:tc>
        <w:tc>
          <w:tcPr>
            <w:tcW w:w="218.90pt" w:type="dxa"/>
          </w:tcPr>
          <w:p w14:paraId="4A7F7016" w14:textId="396ABAEC" w:rsidR="00DC649F" w:rsidRPr="0079088F" w:rsidRDefault="00390097" w:rsidP="0079088F">
            <w:pPr>
              <w:rPr>
                <w:rFonts w:cs="Arial"/>
                <w:color w:val="000000"/>
              </w:rPr>
            </w:pPr>
            <w:r w:rsidRPr="0079088F">
              <w:rPr>
                <w:rFonts w:cs="Arial"/>
                <w:color w:val="000000"/>
              </w:rPr>
              <w:t>The return can be filed online. In these circumstances the workaround can be followed and HS204 amount used rather than the calculation amount for the customer's records.</w:t>
            </w:r>
          </w:p>
        </w:tc>
        <w:tc>
          <w:tcPr>
            <w:tcW w:w="254.10pt" w:type="dxa"/>
          </w:tcPr>
          <w:p w14:paraId="7AE1BFA0" w14:textId="77777777" w:rsidR="00390097" w:rsidRPr="0079088F" w:rsidRDefault="00390097" w:rsidP="0079088F">
            <w:pPr>
              <w:rPr>
                <w:rFonts w:cs="Arial"/>
                <w:color w:val="000000"/>
              </w:rPr>
            </w:pPr>
            <w:r w:rsidRPr="0079088F">
              <w:rPr>
                <w:rFonts w:cs="Arial"/>
                <w:color w:val="000000"/>
              </w:rPr>
              <w:t>Remittance Basis customer will pay the correct amount of Remittance Basis Charge. However, the amount of Remittance Basis Charge is calculated without reference to the actual and deemed nominated income. Where there is loss relief the Nominated and Deemed income will not count towards the total income that calculates the limit for loss relief and amount of loss relief used.</w:t>
            </w:r>
          </w:p>
          <w:p w14:paraId="418167E4" w14:textId="0088AF78" w:rsidR="00390097" w:rsidRPr="0079088F" w:rsidRDefault="00390097" w:rsidP="0079088F">
            <w:pPr>
              <w:rPr>
                <w:rFonts w:cs="Arial"/>
                <w:color w:val="000000"/>
              </w:rPr>
            </w:pPr>
            <w:r w:rsidRPr="0079088F">
              <w:rPr>
                <w:rFonts w:cs="Arial"/>
                <w:color w:val="000000"/>
              </w:rPr>
              <w:t xml:space="preserve">As a result, the customer will need to do their own calculation of loss relief to identify the amount of loss relief that can be carried forward. HS204 can be used for </w:t>
            </w:r>
            <w:r w:rsidR="007A1E30" w:rsidRPr="0079088F">
              <w:rPr>
                <w:rFonts w:cs="Arial"/>
                <w:color w:val="000000"/>
              </w:rPr>
              <w:t>this,</w:t>
            </w:r>
            <w:r w:rsidRPr="0079088F">
              <w:rPr>
                <w:rFonts w:cs="Arial"/>
                <w:color w:val="000000"/>
              </w:rPr>
              <w:t xml:space="preserve"> and the customer can make a note for their records.</w:t>
            </w:r>
          </w:p>
          <w:p w14:paraId="1C7B7EF4" w14:textId="77777777" w:rsidR="00390097" w:rsidRPr="0079088F" w:rsidRDefault="00390097" w:rsidP="0079088F">
            <w:pPr>
              <w:rPr>
                <w:rFonts w:cs="Arial"/>
                <w:color w:val="000000"/>
              </w:rPr>
            </w:pPr>
            <w:r w:rsidRPr="0079088F">
              <w:rPr>
                <w:rFonts w:cs="Arial"/>
                <w:color w:val="000000"/>
              </w:rPr>
              <w:t>NRD28 = Y</w:t>
            </w:r>
          </w:p>
          <w:p w14:paraId="48C22A69" w14:textId="77777777" w:rsidR="00390097" w:rsidRPr="0079088F" w:rsidRDefault="00390097" w:rsidP="0079088F">
            <w:pPr>
              <w:rPr>
                <w:rFonts w:cs="Arial"/>
                <w:color w:val="000000"/>
              </w:rPr>
            </w:pPr>
            <w:r w:rsidRPr="0079088F">
              <w:rPr>
                <w:rFonts w:cs="Arial"/>
                <w:color w:val="000000"/>
              </w:rPr>
              <w:t>AND (NRD31 = Y OR NRD32 = Y)</w:t>
            </w:r>
          </w:p>
          <w:p w14:paraId="15FBDFF3" w14:textId="5BE1DAD4" w:rsidR="00DC649F" w:rsidRPr="0079088F" w:rsidRDefault="00390097" w:rsidP="0079088F">
            <w:pPr>
              <w:rPr>
                <w:rFonts w:cs="Arial"/>
                <w:color w:val="000000"/>
              </w:rPr>
            </w:pPr>
            <w:r w:rsidRPr="0079088F">
              <w:rPr>
                <w:rFonts w:cs="Arial"/>
                <w:color w:val="000000"/>
              </w:rPr>
              <w:t>AND c4.40 &gt; £50,000</w:t>
            </w:r>
          </w:p>
        </w:tc>
        <w:tc>
          <w:tcPr>
            <w:tcW w:w="49.10pt" w:type="dxa"/>
          </w:tcPr>
          <w:p w14:paraId="7ACB2C97" w14:textId="69A9AA5F" w:rsidR="00DC649F" w:rsidRPr="0079088F" w:rsidRDefault="0079088F" w:rsidP="0079088F">
            <w:pPr>
              <w:rPr>
                <w:rFonts w:cs="Arial"/>
                <w:color w:val="000000"/>
              </w:rPr>
            </w:pPr>
            <w:r w:rsidRPr="0079088F">
              <w:rPr>
                <w:rFonts w:cs="Arial"/>
                <w:color w:val="000000"/>
              </w:rPr>
              <w:t>—</w:t>
            </w:r>
          </w:p>
        </w:tc>
      </w:tr>
      <w:tr w:rsidR="00AE343B" w:rsidRPr="00701D52" w14:paraId="67032B67" w14:textId="77777777" w:rsidTr="0079088F">
        <w:trPr>
          <w:cantSplit/>
        </w:trPr>
        <w:tc>
          <w:tcPr>
            <w:tcW w:w="66.15pt" w:type="dxa"/>
          </w:tcPr>
          <w:p w14:paraId="355FA86B" w14:textId="3160F7D2" w:rsidR="00AE343B" w:rsidRPr="0079088F" w:rsidRDefault="00AE343B" w:rsidP="0079088F">
            <w:pPr>
              <w:rPr>
                <w:rFonts w:cs="Arial"/>
              </w:rPr>
            </w:pPr>
            <w:r w:rsidRPr="0079088F">
              <w:rPr>
                <w:rFonts w:cs="Arial"/>
              </w:rPr>
              <w:t>38</w:t>
            </w:r>
          </w:p>
        </w:tc>
        <w:tc>
          <w:tcPr>
            <w:tcW w:w="75.45pt" w:type="dxa"/>
          </w:tcPr>
          <w:p w14:paraId="31CCD342" w14:textId="701009E7" w:rsidR="00AE343B" w:rsidRPr="0079088F" w:rsidRDefault="00AE343B" w:rsidP="0079088F">
            <w:pPr>
              <w:rPr>
                <w:rFonts w:cs="Arial"/>
              </w:rPr>
            </w:pPr>
            <w:r w:rsidRPr="0079088F">
              <w:rPr>
                <w:rFonts w:cs="Arial"/>
              </w:rPr>
              <w:t>SA108</w:t>
            </w:r>
          </w:p>
        </w:tc>
        <w:tc>
          <w:tcPr>
            <w:tcW w:w="49.55pt" w:type="dxa"/>
          </w:tcPr>
          <w:p w14:paraId="19D16245" w14:textId="3258E239" w:rsidR="00AE343B" w:rsidRPr="0079088F" w:rsidRDefault="00AE343B" w:rsidP="0079088F">
            <w:pPr>
              <w:rPr>
                <w:rFonts w:cs="Arial"/>
              </w:rPr>
            </w:pPr>
            <w:r w:rsidRPr="0079088F">
              <w:rPr>
                <w:rFonts w:cs="Arial"/>
              </w:rPr>
              <w:t>CG3</w:t>
            </w:r>
          </w:p>
        </w:tc>
        <w:tc>
          <w:tcPr>
            <w:tcW w:w="53.10pt" w:type="dxa"/>
          </w:tcPr>
          <w:p w14:paraId="10B3BBFF" w14:textId="16EB6F90" w:rsidR="00AE343B" w:rsidRPr="0079088F" w:rsidRDefault="00AE343B" w:rsidP="0079088F">
            <w:pPr>
              <w:rPr>
                <w:rFonts w:cs="Arial"/>
              </w:rPr>
            </w:pPr>
            <w:r w:rsidRPr="0079088F">
              <w:rPr>
                <w:rFonts w:cs="Arial"/>
              </w:rPr>
              <w:t>CGT50 and 50.1</w:t>
            </w:r>
          </w:p>
        </w:tc>
        <w:tc>
          <w:tcPr>
            <w:tcW w:w="282.35pt" w:type="dxa"/>
          </w:tcPr>
          <w:p w14:paraId="6123AC65" w14:textId="77777777" w:rsidR="00AE343B" w:rsidRPr="0079088F" w:rsidRDefault="00AE343B" w:rsidP="0079088F">
            <w:pPr>
              <w:ind w:start="3.50pt"/>
              <w:rPr>
                <w:rFonts w:cs="Arial"/>
              </w:rPr>
            </w:pPr>
            <w:r w:rsidRPr="0079088F">
              <w:rPr>
                <w:rFonts w:cs="Arial"/>
              </w:rPr>
              <w:t>The maximum qualifying net gains which may benefit from Business Asset Disposals’ Relief (previously Entrepreneurs’ Relief) is restricted to a lifetime limit (LL) from all qualifying disposals. The LL is reduced from £10 million to £1 million. This will apply to qualifying disposals made on or after 11 March 2020 and to certain disposals made before 11 March 2020. There is validation on boxes CGT50 and CGT50.1 from 2020-21 to ensure that no entry can be made in those boxes that is greater than £1,000,000 (£1m). In the scenario where the customer claimed remittance basis in a previous year and the gain is taxed when it is remitted, the LL that would be applicable is determined by the LL in the earlier year. These cases are expected to be very rare but if they occur then the customer will be faced with an error message upon making an entry of more than £1m.</w:t>
            </w:r>
          </w:p>
          <w:p w14:paraId="5A3FF1B0" w14:textId="77777777" w:rsidR="00AE343B" w:rsidRPr="0079088F" w:rsidRDefault="00AE343B" w:rsidP="0079088F">
            <w:pPr>
              <w:rPr>
                <w:rFonts w:cs="Arial"/>
              </w:rPr>
            </w:pPr>
          </w:p>
        </w:tc>
        <w:tc>
          <w:tcPr>
            <w:tcW w:w="218.90pt" w:type="dxa"/>
          </w:tcPr>
          <w:p w14:paraId="30998AAA" w14:textId="695994A7" w:rsidR="00AE343B" w:rsidRPr="0079088F" w:rsidRDefault="00AE343B" w:rsidP="0079088F">
            <w:pPr>
              <w:ind w:start="3.50pt"/>
              <w:rPr>
                <w:rFonts w:cs="Arial"/>
              </w:rPr>
            </w:pPr>
            <w:r w:rsidRPr="0079088F">
              <w:rPr>
                <w:rFonts w:cs="Arial"/>
              </w:rPr>
              <w:t xml:space="preserve">The return can still be filed online by capping the amount of Business Asset Disposals’ Relief claimed in boxes CGT50 and CGT50.1 at £1m and then using box CGT51 to make an adjustment. </w:t>
            </w:r>
            <w:r w:rsidR="007A1E30" w:rsidRPr="0079088F">
              <w:rPr>
                <w:rFonts w:cs="Arial"/>
              </w:rPr>
              <w:t>E.g.,</w:t>
            </w:r>
            <w:r w:rsidRPr="0079088F">
              <w:rPr>
                <w:rFonts w:cs="Arial"/>
              </w:rPr>
              <w:t xml:space="preserve"> a customer with £20,000 remitted gains over the LL and who would be due to pay Capital Gains at the 20% rate would require an adjustment at box CGT51 of minus £2,000 (£20,000 x (20% minus 10%).</w:t>
            </w:r>
          </w:p>
          <w:p w14:paraId="6227D4C9" w14:textId="77777777" w:rsidR="00AE343B" w:rsidRPr="0079088F" w:rsidRDefault="00AE343B" w:rsidP="0079088F">
            <w:pPr>
              <w:rPr>
                <w:rFonts w:cs="Arial"/>
              </w:rPr>
            </w:pPr>
          </w:p>
        </w:tc>
        <w:tc>
          <w:tcPr>
            <w:tcW w:w="254.10pt" w:type="dxa"/>
          </w:tcPr>
          <w:p w14:paraId="0D696BC9" w14:textId="77777777" w:rsidR="00AE343B" w:rsidRPr="0079088F" w:rsidRDefault="00AE343B" w:rsidP="0079088F">
            <w:pPr>
              <w:ind w:start="3.50pt"/>
              <w:rPr>
                <w:rFonts w:cs="Arial"/>
              </w:rPr>
            </w:pPr>
            <w:r w:rsidRPr="0079088F">
              <w:rPr>
                <w:rFonts w:cs="Arial"/>
              </w:rPr>
              <w:t>This can be identified when:</w:t>
            </w:r>
          </w:p>
          <w:p w14:paraId="2058B133" w14:textId="77777777" w:rsidR="00AE343B" w:rsidRPr="0079088F" w:rsidRDefault="00AE343B" w:rsidP="0079088F">
            <w:pPr>
              <w:ind w:start="3.50pt"/>
              <w:rPr>
                <w:rFonts w:cs="Arial"/>
              </w:rPr>
            </w:pPr>
            <w:r w:rsidRPr="0079088F">
              <w:rPr>
                <w:rFonts w:cs="Arial"/>
              </w:rPr>
              <w:t>and</w:t>
            </w:r>
          </w:p>
          <w:p w14:paraId="2D1B19C8" w14:textId="0592A754" w:rsidR="00AE343B" w:rsidRPr="0079088F" w:rsidRDefault="00AE343B" w:rsidP="0079088F">
            <w:pPr>
              <w:rPr>
                <w:rFonts w:cs="Arial"/>
              </w:rPr>
            </w:pPr>
            <w:r w:rsidRPr="0079088F">
              <w:rPr>
                <w:rFonts w:cs="Arial"/>
              </w:rPr>
              <w:t>(CGT50 &gt; £1,000,000 Or CGT50.1 &gt; £1,000,000)</w:t>
            </w:r>
          </w:p>
        </w:tc>
        <w:tc>
          <w:tcPr>
            <w:tcW w:w="49.10pt" w:type="dxa"/>
          </w:tcPr>
          <w:p w14:paraId="03B8E3AE" w14:textId="3BBEA9C2" w:rsidR="00AE343B" w:rsidRPr="0079088F" w:rsidRDefault="0079088F" w:rsidP="0079088F">
            <w:pPr>
              <w:rPr>
                <w:rFonts w:cs="Arial"/>
              </w:rPr>
            </w:pPr>
            <w:r w:rsidRPr="0079088F">
              <w:rPr>
                <w:rFonts w:cs="Arial"/>
                <w:color w:val="000000"/>
              </w:rPr>
              <w:t>—</w:t>
            </w:r>
          </w:p>
        </w:tc>
      </w:tr>
      <w:tr w:rsidR="00AE343B" w:rsidRPr="00701D52" w14:paraId="6A2E3B05" w14:textId="77777777" w:rsidTr="0079088F">
        <w:trPr>
          <w:cantSplit/>
        </w:trPr>
        <w:tc>
          <w:tcPr>
            <w:tcW w:w="66.15pt" w:type="dxa"/>
          </w:tcPr>
          <w:p w14:paraId="244909A6" w14:textId="0FF4E49C" w:rsidR="00AE343B" w:rsidRPr="0079088F" w:rsidRDefault="00AE343B" w:rsidP="0079088F">
            <w:pPr>
              <w:rPr>
                <w:rFonts w:cs="Arial"/>
                <w:color w:val="000000"/>
              </w:rPr>
            </w:pPr>
            <w:r w:rsidRPr="0079088F">
              <w:rPr>
                <w:rFonts w:cs="Arial"/>
                <w:color w:val="000000"/>
              </w:rPr>
              <w:t>46</w:t>
            </w:r>
          </w:p>
        </w:tc>
        <w:tc>
          <w:tcPr>
            <w:tcW w:w="75.45pt" w:type="dxa"/>
          </w:tcPr>
          <w:p w14:paraId="2103F19E" w14:textId="303DC9BB" w:rsidR="00AE343B" w:rsidRPr="0079088F" w:rsidRDefault="00AE343B" w:rsidP="0079088F">
            <w:pPr>
              <w:rPr>
                <w:rFonts w:cs="Arial"/>
                <w:color w:val="000000"/>
              </w:rPr>
            </w:pPr>
            <w:r w:rsidRPr="0079088F">
              <w:rPr>
                <w:rFonts w:cs="Arial"/>
                <w:color w:val="000000"/>
              </w:rPr>
              <w:t>SA108</w:t>
            </w:r>
          </w:p>
        </w:tc>
        <w:tc>
          <w:tcPr>
            <w:tcW w:w="49.55pt" w:type="dxa"/>
          </w:tcPr>
          <w:p w14:paraId="2F58F974" w14:textId="0A377772" w:rsidR="00AE343B" w:rsidRPr="0079088F" w:rsidRDefault="00AE343B" w:rsidP="0079088F">
            <w:pPr>
              <w:rPr>
                <w:rFonts w:cs="Arial"/>
                <w:color w:val="000000"/>
              </w:rPr>
            </w:pPr>
            <w:r w:rsidRPr="0079088F">
              <w:rPr>
                <w:rFonts w:cs="Arial"/>
                <w:color w:val="000000"/>
              </w:rPr>
              <w:t>CG3</w:t>
            </w:r>
          </w:p>
        </w:tc>
        <w:tc>
          <w:tcPr>
            <w:tcW w:w="53.10pt" w:type="dxa"/>
          </w:tcPr>
          <w:p w14:paraId="03669812" w14:textId="14D123A6" w:rsidR="00AE343B" w:rsidRPr="0079088F" w:rsidRDefault="00AE343B" w:rsidP="0079088F">
            <w:pPr>
              <w:rPr>
                <w:rFonts w:cs="Arial"/>
                <w:color w:val="000000"/>
              </w:rPr>
            </w:pPr>
            <w:r w:rsidRPr="0079088F">
              <w:rPr>
                <w:rFonts w:cs="Arial"/>
                <w:color w:val="000000"/>
              </w:rPr>
              <w:t>CGT50</w:t>
            </w:r>
          </w:p>
        </w:tc>
        <w:tc>
          <w:tcPr>
            <w:tcW w:w="282.35pt" w:type="dxa"/>
          </w:tcPr>
          <w:p w14:paraId="11E499DC" w14:textId="7E435332" w:rsidR="00AE343B" w:rsidRPr="0079088F" w:rsidRDefault="00AE343B" w:rsidP="0079088F">
            <w:pPr>
              <w:rPr>
                <w:rFonts w:cs="Arial"/>
                <w:color w:val="000000"/>
              </w:rPr>
            </w:pPr>
            <w:r w:rsidRPr="0079088F">
              <w:rPr>
                <w:rFonts w:cs="Arial"/>
                <w:color w:val="000000"/>
              </w:rPr>
              <w:t>The disposal of a residential property that has been used a furnished holiday let can qualify for Business Asset Disposal Relief (BADR). Such disposals cannot be reported in the Residential property section of the SA108 as gains qualifying for BADR are to be reported in the ‘Other property’ section.</w:t>
            </w:r>
          </w:p>
        </w:tc>
        <w:tc>
          <w:tcPr>
            <w:tcW w:w="218.90pt" w:type="dxa"/>
          </w:tcPr>
          <w:p w14:paraId="4D78FEF8" w14:textId="45359AC8" w:rsidR="00AE343B" w:rsidRPr="0079088F" w:rsidRDefault="00AE343B" w:rsidP="0079088F">
            <w:pPr>
              <w:rPr>
                <w:rFonts w:cs="Arial"/>
                <w:color w:val="000000"/>
                <w:shd w:val="clear" w:color="auto" w:fill="FFFFFF"/>
              </w:rPr>
            </w:pPr>
            <w:r w:rsidRPr="0079088F">
              <w:rPr>
                <w:rFonts w:cs="Arial"/>
                <w:color w:val="000000"/>
                <w:shd w:val="clear" w:color="auto" w:fill="FFFFFF"/>
              </w:rPr>
              <w:t>The total gains (or losses) reported on a Capital Gains Tax UK Property Disposal return should be reported in the ‘Total gains or losses on the disposal of an asset of this type reported on Real Time Transaction (RTT) returns’ box in the ‘Other property, assets, and gains’ section (box CGT21).</w:t>
            </w:r>
          </w:p>
          <w:p w14:paraId="48E77D73" w14:textId="77777777" w:rsidR="00AE343B" w:rsidRPr="0079088F" w:rsidRDefault="00AE343B" w:rsidP="0079088F">
            <w:pPr>
              <w:rPr>
                <w:rFonts w:cs="Arial"/>
                <w:color w:val="000000"/>
                <w:shd w:val="clear" w:color="auto" w:fill="FFFFFF"/>
              </w:rPr>
            </w:pPr>
          </w:p>
          <w:p w14:paraId="35DA4C8E" w14:textId="0D8E78BC" w:rsidR="00AE343B" w:rsidRPr="0079088F" w:rsidRDefault="00AE343B" w:rsidP="0079088F">
            <w:pPr>
              <w:rPr>
                <w:rFonts w:cs="Arial"/>
                <w:color w:val="000000"/>
                <w:shd w:val="clear" w:color="auto" w:fill="FFFFFF"/>
              </w:rPr>
            </w:pPr>
            <w:r w:rsidRPr="0079088F">
              <w:rPr>
                <w:rFonts w:cs="Arial"/>
                <w:color w:val="000000"/>
                <w:shd w:val="clear" w:color="auto" w:fill="FFFFFF"/>
              </w:rPr>
              <w:t>The tax charged on a Capital Gains Tax UK Property Disposal return should be reported in the tax paid on RTT returns box (box CGT22).</w:t>
            </w:r>
          </w:p>
          <w:p w14:paraId="2DBA7467" w14:textId="65105E6B" w:rsidR="00AE343B" w:rsidRPr="0079088F" w:rsidRDefault="00AE343B" w:rsidP="0079088F">
            <w:pPr>
              <w:rPr>
                <w:rFonts w:cs="Arial"/>
                <w:color w:val="000000"/>
                <w:shd w:val="clear" w:color="auto" w:fill="FFFFFF"/>
              </w:rPr>
            </w:pPr>
          </w:p>
          <w:p w14:paraId="542C2958" w14:textId="5FD3D8E3" w:rsidR="00AE343B" w:rsidRPr="0079088F" w:rsidRDefault="00AE343B" w:rsidP="0079088F">
            <w:pPr>
              <w:rPr>
                <w:rFonts w:cs="Arial"/>
              </w:rPr>
            </w:pPr>
            <w:r w:rsidRPr="0079088F">
              <w:rPr>
                <w:rFonts w:cs="Arial"/>
              </w:rPr>
              <w:t>A note should also be made in the ‘Additional Information’ box on page CG4 to advise that the workaround has been used. Enter the reference numbers of the Capital Gains Tax UK Property Disposal return made and the amounts entered in boxes 21 and 22, instead of boxes 9 and 10.</w:t>
            </w:r>
          </w:p>
          <w:p w14:paraId="40032841" w14:textId="77777777" w:rsidR="00AE343B" w:rsidRPr="0079088F" w:rsidRDefault="00AE343B" w:rsidP="0079088F">
            <w:pPr>
              <w:rPr>
                <w:rFonts w:cs="Arial"/>
              </w:rPr>
            </w:pPr>
          </w:p>
          <w:p w14:paraId="09EF484E" w14:textId="77777777" w:rsidR="00AE343B" w:rsidRPr="0079088F" w:rsidRDefault="00AE343B" w:rsidP="0079088F">
            <w:pPr>
              <w:rPr>
                <w:rFonts w:cs="Arial"/>
                <w:color w:val="000000"/>
              </w:rPr>
            </w:pPr>
          </w:p>
        </w:tc>
        <w:tc>
          <w:tcPr>
            <w:tcW w:w="254.10pt" w:type="dxa"/>
          </w:tcPr>
          <w:p w14:paraId="3BB59D15" w14:textId="44914F52" w:rsidR="00AE343B" w:rsidRPr="0079088F" w:rsidRDefault="0079088F" w:rsidP="0079088F">
            <w:pPr>
              <w:rPr>
                <w:rFonts w:cs="Arial"/>
                <w:color w:val="000000"/>
              </w:rPr>
            </w:pPr>
            <w:r w:rsidRPr="0079088F">
              <w:rPr>
                <w:rFonts w:cs="Arial"/>
                <w:color w:val="000000"/>
              </w:rPr>
              <w:t>—</w:t>
            </w:r>
          </w:p>
        </w:tc>
        <w:tc>
          <w:tcPr>
            <w:tcW w:w="49.10pt" w:type="dxa"/>
          </w:tcPr>
          <w:p w14:paraId="41580E6D" w14:textId="72E04F4F" w:rsidR="00AE343B" w:rsidRPr="0079088F" w:rsidRDefault="0079088F" w:rsidP="0079088F">
            <w:pPr>
              <w:rPr>
                <w:rFonts w:cs="Arial"/>
                <w:color w:val="000000"/>
              </w:rPr>
            </w:pPr>
            <w:r w:rsidRPr="0079088F">
              <w:rPr>
                <w:rFonts w:cs="Arial"/>
                <w:color w:val="000000"/>
              </w:rPr>
              <w:t>—</w:t>
            </w:r>
          </w:p>
        </w:tc>
      </w:tr>
      <w:tr w:rsidR="00AE343B" w:rsidRPr="00701D52" w14:paraId="606B7033" w14:textId="77777777" w:rsidTr="0079088F">
        <w:trPr>
          <w:cantSplit/>
        </w:trPr>
        <w:tc>
          <w:tcPr>
            <w:tcW w:w="66.15pt" w:type="dxa"/>
          </w:tcPr>
          <w:p w14:paraId="60EDBBC1" w14:textId="4DF7288E" w:rsidR="00AE343B" w:rsidRPr="0079088F" w:rsidRDefault="00AE343B" w:rsidP="0079088F">
            <w:pPr>
              <w:rPr>
                <w:rFonts w:cs="Arial"/>
              </w:rPr>
            </w:pPr>
            <w:r w:rsidRPr="0079088F">
              <w:rPr>
                <w:rFonts w:eastAsia="Calibri" w:cs="Arial"/>
              </w:rPr>
              <w:t>43</w:t>
            </w:r>
          </w:p>
        </w:tc>
        <w:tc>
          <w:tcPr>
            <w:tcW w:w="75.45pt" w:type="dxa"/>
          </w:tcPr>
          <w:p w14:paraId="1B48CF7B" w14:textId="1DDB9E1D" w:rsidR="00AE343B" w:rsidRPr="0079088F" w:rsidRDefault="00AE343B" w:rsidP="0079088F">
            <w:pPr>
              <w:rPr>
                <w:rFonts w:cs="Arial"/>
              </w:rPr>
            </w:pPr>
            <w:r w:rsidRPr="0079088F">
              <w:rPr>
                <w:rFonts w:eastAsia="Calibri" w:cs="Arial"/>
              </w:rPr>
              <w:t>SA102</w:t>
            </w:r>
          </w:p>
        </w:tc>
        <w:tc>
          <w:tcPr>
            <w:tcW w:w="49.55pt" w:type="dxa"/>
          </w:tcPr>
          <w:p w14:paraId="534C5888" w14:textId="0D4D7FCD" w:rsidR="00AE343B" w:rsidRPr="0079088F" w:rsidRDefault="00AE343B" w:rsidP="0079088F">
            <w:pPr>
              <w:rPr>
                <w:rFonts w:cs="Arial"/>
              </w:rPr>
            </w:pPr>
            <w:r w:rsidRPr="0079088F">
              <w:rPr>
                <w:rFonts w:eastAsia="Calibri" w:cs="Arial"/>
              </w:rPr>
              <w:t>E1         E2</w:t>
            </w:r>
          </w:p>
        </w:tc>
        <w:tc>
          <w:tcPr>
            <w:tcW w:w="53.10pt" w:type="dxa"/>
          </w:tcPr>
          <w:p w14:paraId="32ED31BF" w14:textId="712C96F7" w:rsidR="00AE343B" w:rsidRPr="0079088F" w:rsidRDefault="00AE343B" w:rsidP="0079088F">
            <w:pPr>
              <w:rPr>
                <w:rFonts w:cs="Arial"/>
              </w:rPr>
            </w:pPr>
            <w:r w:rsidRPr="0079088F">
              <w:rPr>
                <w:rFonts w:eastAsia="Calibri" w:cs="Arial"/>
              </w:rPr>
              <w:t>EMP18</w:t>
            </w:r>
          </w:p>
        </w:tc>
        <w:tc>
          <w:tcPr>
            <w:tcW w:w="282.35pt" w:type="dxa"/>
          </w:tcPr>
          <w:p w14:paraId="56A8641C" w14:textId="3654DB89" w:rsidR="00AE343B" w:rsidRPr="0079088F" w:rsidRDefault="00AE343B" w:rsidP="0079088F">
            <w:pPr>
              <w:rPr>
                <w:rFonts w:eastAsia="Calibri" w:cs="Arial"/>
              </w:rPr>
            </w:pPr>
            <w:r w:rsidRPr="0079088F">
              <w:rPr>
                <w:rFonts w:eastAsia="Calibri" w:cs="Arial"/>
              </w:rPr>
              <w:t xml:space="preserve">For the majority of </w:t>
            </w:r>
            <w:r w:rsidR="00314B29" w:rsidRPr="0079088F">
              <w:rPr>
                <w:rFonts w:eastAsia="Calibri" w:cs="Arial"/>
              </w:rPr>
              <w:t>customers,</w:t>
            </w:r>
            <w:r w:rsidRPr="0079088F">
              <w:rPr>
                <w:rFonts w:eastAsia="Calibri" w:cs="Arial"/>
              </w:rPr>
              <w:t xml:space="preserve"> the maximum claim for Flat Rate Expenses (FRE) will be £1132. To prevent incorrect amounts over and above this a validation has been included on box EMP8 for 2021-22 – ‘If present must be less than or equal to EMP-FRE-LIMIT (£1,132).</w:t>
            </w:r>
          </w:p>
          <w:p w14:paraId="1515730C" w14:textId="77777777" w:rsidR="00AE343B" w:rsidRPr="0079088F" w:rsidRDefault="00AE343B" w:rsidP="0079088F">
            <w:pPr>
              <w:rPr>
                <w:rFonts w:eastAsia="Calibri" w:cs="Arial"/>
              </w:rPr>
            </w:pPr>
          </w:p>
          <w:p w14:paraId="509A4C25" w14:textId="72EB43E9" w:rsidR="00AE343B" w:rsidRPr="0079088F" w:rsidRDefault="00AE343B" w:rsidP="0079088F">
            <w:pPr>
              <w:rPr>
                <w:rFonts w:cs="Arial"/>
              </w:rPr>
            </w:pPr>
            <w:r w:rsidRPr="0079088F">
              <w:rPr>
                <w:rFonts w:eastAsia="Calibri" w:cs="Arial"/>
              </w:rPr>
              <w:t>There may be occasions however where there is a legitimate reason for a claim to be over the £1,132 limit. These occasions will be rare and likely to be based on an historical agreement. Those affected can follow the workaround provided.</w:t>
            </w:r>
          </w:p>
        </w:tc>
        <w:tc>
          <w:tcPr>
            <w:tcW w:w="218.90pt" w:type="dxa"/>
          </w:tcPr>
          <w:p w14:paraId="4A680686" w14:textId="46993675" w:rsidR="00AE343B" w:rsidRPr="0079088F" w:rsidRDefault="00AE343B" w:rsidP="0079088F">
            <w:pPr>
              <w:rPr>
                <w:rFonts w:cs="Arial"/>
                <w:shd w:val="clear" w:color="auto" w:fill="FFFFFF"/>
              </w:rPr>
            </w:pPr>
            <w:r w:rsidRPr="0079088F">
              <w:rPr>
                <w:rFonts w:eastAsia="Calibri" w:cs="Arial"/>
              </w:rPr>
              <w:t>The workaround is to put the maximum amount of FRE allowable (£1,132) in box EMP18 and the balance in box EMP20 (Other Expenses). A note should be included in FIN19 (Any other information) on page TR7 SA100, or in the Additional Information box of the online return.</w:t>
            </w:r>
          </w:p>
        </w:tc>
        <w:tc>
          <w:tcPr>
            <w:tcW w:w="254.10pt" w:type="dxa"/>
          </w:tcPr>
          <w:p w14:paraId="13CF2FC7" w14:textId="1633C047" w:rsidR="00AE343B" w:rsidRPr="0079088F" w:rsidRDefault="0079088F" w:rsidP="0079088F">
            <w:pPr>
              <w:rPr>
                <w:rFonts w:cs="Arial"/>
                <w:b/>
                <w:bCs/>
                <w:color w:val="FF0000"/>
              </w:rPr>
            </w:pPr>
            <w:r w:rsidRPr="0079088F">
              <w:rPr>
                <w:rFonts w:cs="Arial"/>
                <w:color w:val="000000"/>
              </w:rPr>
              <w:t>—</w:t>
            </w:r>
          </w:p>
        </w:tc>
        <w:tc>
          <w:tcPr>
            <w:tcW w:w="49.10pt" w:type="dxa"/>
          </w:tcPr>
          <w:p w14:paraId="0E68AAC1" w14:textId="79CF6CFC" w:rsidR="00AE343B" w:rsidRPr="0079088F" w:rsidRDefault="0079088F" w:rsidP="0079088F">
            <w:pPr>
              <w:rPr>
                <w:rFonts w:cs="Arial"/>
                <w:b/>
                <w:bCs/>
                <w:color w:val="FF0000"/>
              </w:rPr>
            </w:pPr>
            <w:r w:rsidRPr="0079088F">
              <w:rPr>
                <w:rFonts w:cs="Arial"/>
                <w:color w:val="000000"/>
              </w:rPr>
              <w:t>—</w:t>
            </w:r>
          </w:p>
        </w:tc>
      </w:tr>
      <w:tr w:rsidR="00890DF2" w:rsidRPr="001F3E44" w14:paraId="7A6721B8" w14:textId="77777777" w:rsidTr="0079088F">
        <w:trPr>
          <w:cantSplit/>
        </w:trPr>
        <w:tc>
          <w:tcPr>
            <w:tcW w:w="66.15pt" w:type="dxa"/>
          </w:tcPr>
          <w:p w14:paraId="3204A182" w14:textId="5C6313DD" w:rsidR="00890DF2" w:rsidRPr="0079088F" w:rsidRDefault="00890DF2" w:rsidP="0079088F">
            <w:pPr>
              <w:rPr>
                <w:rFonts w:eastAsia="Calibri" w:cs="Arial"/>
              </w:rPr>
            </w:pPr>
            <w:bookmarkStart w:id="1" w:name="_Hlk102568009"/>
            <w:r w:rsidRPr="0079088F">
              <w:rPr>
                <w:rFonts w:eastAsia="Calibri" w:cs="Arial"/>
              </w:rPr>
              <w:t>47</w:t>
            </w:r>
          </w:p>
        </w:tc>
        <w:tc>
          <w:tcPr>
            <w:tcW w:w="75.45pt" w:type="dxa"/>
          </w:tcPr>
          <w:p w14:paraId="76B4D61C" w14:textId="784926F7" w:rsidR="00890DF2" w:rsidRPr="0079088F" w:rsidRDefault="00890DF2" w:rsidP="0079088F">
            <w:pPr>
              <w:rPr>
                <w:rFonts w:eastAsia="Calibri" w:cs="Arial"/>
              </w:rPr>
            </w:pPr>
            <w:r w:rsidRPr="0079088F">
              <w:rPr>
                <w:rFonts w:eastAsia="Calibri" w:cs="Arial"/>
              </w:rPr>
              <w:t>SA108</w:t>
            </w:r>
          </w:p>
        </w:tc>
        <w:tc>
          <w:tcPr>
            <w:tcW w:w="49.55pt" w:type="dxa"/>
          </w:tcPr>
          <w:p w14:paraId="1286E0DE" w14:textId="407DD645" w:rsidR="00890DF2" w:rsidRPr="0079088F" w:rsidRDefault="004C48B3" w:rsidP="0079088F">
            <w:pPr>
              <w:rPr>
                <w:rFonts w:eastAsia="Calibri" w:cs="Arial"/>
              </w:rPr>
            </w:pPr>
            <w:r w:rsidRPr="0079088F">
              <w:rPr>
                <w:rFonts w:eastAsia="Calibri" w:cs="Arial"/>
              </w:rPr>
              <w:t>CG1      CG2</w:t>
            </w:r>
          </w:p>
        </w:tc>
        <w:tc>
          <w:tcPr>
            <w:tcW w:w="53.10pt" w:type="dxa"/>
          </w:tcPr>
          <w:p w14:paraId="5B6D5F51" w14:textId="23C3892A" w:rsidR="00890DF2" w:rsidRPr="0079088F" w:rsidRDefault="004C48B3" w:rsidP="0079088F">
            <w:pPr>
              <w:rPr>
                <w:rFonts w:eastAsia="Calibri" w:cs="Arial"/>
              </w:rPr>
            </w:pPr>
            <w:r w:rsidRPr="0079088F">
              <w:rPr>
                <w:rFonts w:eastAsia="Calibri" w:cs="Arial"/>
              </w:rPr>
              <w:t xml:space="preserve">CGT21 </w:t>
            </w:r>
            <w:r w:rsidR="00171373" w:rsidRPr="0079088F">
              <w:rPr>
                <w:rFonts w:eastAsia="Calibri" w:cs="Arial"/>
              </w:rPr>
              <w:t xml:space="preserve">  </w:t>
            </w:r>
            <w:r w:rsidRPr="0079088F">
              <w:rPr>
                <w:rFonts w:eastAsia="Calibri" w:cs="Arial"/>
              </w:rPr>
              <w:t xml:space="preserve">  CGT29</w:t>
            </w:r>
            <w:r w:rsidR="00171373" w:rsidRPr="0079088F">
              <w:rPr>
                <w:rFonts w:eastAsia="Calibri" w:cs="Arial"/>
              </w:rPr>
              <w:t xml:space="preserve">    </w:t>
            </w:r>
            <w:r w:rsidRPr="0079088F">
              <w:rPr>
                <w:rFonts w:eastAsia="Calibri" w:cs="Arial"/>
              </w:rPr>
              <w:t xml:space="preserve">   CGT37</w:t>
            </w:r>
          </w:p>
        </w:tc>
        <w:tc>
          <w:tcPr>
            <w:tcW w:w="282.35pt" w:type="dxa"/>
          </w:tcPr>
          <w:p w14:paraId="17BA89FC" w14:textId="1F71DD23" w:rsidR="00A45522" w:rsidRPr="0079088F" w:rsidRDefault="004C48B3" w:rsidP="0079088F">
            <w:pPr>
              <w:rPr>
                <w:rFonts w:eastAsia="Calibri" w:cs="Arial"/>
              </w:rPr>
            </w:pPr>
            <w:r w:rsidRPr="0079088F">
              <w:rPr>
                <w:rFonts w:eastAsia="Calibri" w:cs="Arial"/>
              </w:rPr>
              <w:t xml:space="preserve">Where customers have used the Real Time Transaction (RTT) service to report and pay </w:t>
            </w:r>
            <w:r w:rsidR="0042083A" w:rsidRPr="0079088F">
              <w:rPr>
                <w:rFonts w:eastAsia="Calibri" w:cs="Arial"/>
              </w:rPr>
              <w:t xml:space="preserve">Capital Gains Tax </w:t>
            </w:r>
            <w:r w:rsidRPr="0079088F">
              <w:rPr>
                <w:rFonts w:eastAsia="Calibri" w:cs="Arial"/>
              </w:rPr>
              <w:t xml:space="preserve">on disposals of assets to be declared in any of the sections ‘Other property, assets and gains,’ ‘Listed shares and securities,’ or </w:t>
            </w:r>
            <w:r w:rsidR="00A45522" w:rsidRPr="0079088F">
              <w:rPr>
                <w:rFonts w:eastAsia="Calibri" w:cs="Arial"/>
              </w:rPr>
              <w:t xml:space="preserve">‘Unlisted shares and securities,’ the gains </w:t>
            </w:r>
            <w:r w:rsidR="00171373" w:rsidRPr="0079088F">
              <w:rPr>
                <w:rFonts w:eastAsia="Calibri" w:cs="Arial"/>
              </w:rPr>
              <w:t xml:space="preserve">or losses </w:t>
            </w:r>
            <w:r w:rsidR="00A45522" w:rsidRPr="0079088F">
              <w:rPr>
                <w:rFonts w:eastAsia="Calibri" w:cs="Arial"/>
              </w:rPr>
              <w:t xml:space="preserve">reported </w:t>
            </w:r>
            <w:r w:rsidR="0042083A" w:rsidRPr="0079088F">
              <w:rPr>
                <w:rFonts w:eastAsia="Calibri" w:cs="Arial"/>
              </w:rPr>
              <w:t xml:space="preserve">in the RTT boxes CGT21, CGT29 or CGT37 </w:t>
            </w:r>
            <w:r w:rsidR="00A45522" w:rsidRPr="0079088F">
              <w:rPr>
                <w:rFonts w:eastAsia="Calibri" w:cs="Arial"/>
              </w:rPr>
              <w:t xml:space="preserve">should also be included within the total gains </w:t>
            </w:r>
            <w:r w:rsidR="00171373" w:rsidRPr="0079088F">
              <w:rPr>
                <w:rFonts w:eastAsia="Calibri" w:cs="Arial"/>
              </w:rPr>
              <w:t xml:space="preserve">or losses </w:t>
            </w:r>
            <w:r w:rsidR="00A45522" w:rsidRPr="0079088F">
              <w:rPr>
                <w:rFonts w:eastAsia="Calibri" w:cs="Arial"/>
              </w:rPr>
              <w:t xml:space="preserve">boxes (CGT17 </w:t>
            </w:r>
            <w:r w:rsidR="00171373" w:rsidRPr="0079088F">
              <w:rPr>
                <w:rFonts w:eastAsia="Calibri" w:cs="Arial"/>
              </w:rPr>
              <w:t xml:space="preserve">(CGT19 for losses) </w:t>
            </w:r>
            <w:r w:rsidR="00A45522" w:rsidRPr="0079088F">
              <w:rPr>
                <w:rFonts w:eastAsia="Calibri" w:cs="Arial"/>
              </w:rPr>
              <w:t xml:space="preserve">CGT26 </w:t>
            </w:r>
            <w:r w:rsidR="00171373" w:rsidRPr="0079088F">
              <w:rPr>
                <w:rFonts w:eastAsia="Calibri" w:cs="Arial"/>
              </w:rPr>
              <w:t xml:space="preserve">(CGT27 for losses) </w:t>
            </w:r>
            <w:r w:rsidR="00A45522" w:rsidRPr="0079088F">
              <w:rPr>
                <w:rFonts w:eastAsia="Calibri" w:cs="Arial"/>
              </w:rPr>
              <w:t>and CGT34</w:t>
            </w:r>
            <w:r w:rsidR="0042083A" w:rsidRPr="0079088F">
              <w:rPr>
                <w:rFonts w:eastAsia="Calibri" w:cs="Arial"/>
              </w:rPr>
              <w:t xml:space="preserve"> </w:t>
            </w:r>
            <w:r w:rsidR="00171373" w:rsidRPr="0079088F">
              <w:rPr>
                <w:rFonts w:eastAsia="Calibri" w:cs="Arial"/>
              </w:rPr>
              <w:t xml:space="preserve">(CGT35 for losses) </w:t>
            </w:r>
            <w:r w:rsidR="0042083A" w:rsidRPr="0079088F">
              <w:rPr>
                <w:rFonts w:eastAsia="Calibri" w:cs="Arial"/>
              </w:rPr>
              <w:t>respectively</w:t>
            </w:r>
            <w:r w:rsidR="00A45522" w:rsidRPr="0079088F">
              <w:rPr>
                <w:rFonts w:eastAsia="Calibri" w:cs="Arial"/>
              </w:rPr>
              <w:t>).</w:t>
            </w:r>
          </w:p>
          <w:p w14:paraId="007D7D2A" w14:textId="77777777" w:rsidR="009B76B8" w:rsidRPr="0079088F" w:rsidRDefault="009B76B8" w:rsidP="0079088F">
            <w:pPr>
              <w:rPr>
                <w:rFonts w:eastAsia="Calibri" w:cs="Arial"/>
              </w:rPr>
            </w:pPr>
          </w:p>
          <w:p w14:paraId="0DEE88E3" w14:textId="6E3D4920" w:rsidR="00890DF2" w:rsidRPr="0079088F" w:rsidRDefault="00A45522" w:rsidP="0079088F">
            <w:pPr>
              <w:rPr>
                <w:rFonts w:eastAsia="Calibri" w:cs="Arial"/>
              </w:rPr>
            </w:pPr>
            <w:r w:rsidRPr="0079088F">
              <w:rPr>
                <w:rFonts w:eastAsia="Calibri" w:cs="Arial"/>
              </w:rPr>
              <w:t>If a customer ha</w:t>
            </w:r>
            <w:r w:rsidR="009B76B8" w:rsidRPr="0079088F">
              <w:rPr>
                <w:rFonts w:eastAsia="Calibri" w:cs="Arial"/>
              </w:rPr>
              <w:t>s</w:t>
            </w:r>
            <w:r w:rsidRPr="0079088F">
              <w:rPr>
                <w:rFonts w:eastAsia="Calibri" w:cs="Arial"/>
              </w:rPr>
              <w:t xml:space="preserve"> overestimated their gains </w:t>
            </w:r>
            <w:r w:rsidR="00D23D1F" w:rsidRPr="0079088F">
              <w:rPr>
                <w:rFonts w:eastAsia="Calibri" w:cs="Arial"/>
              </w:rPr>
              <w:t xml:space="preserve">or losses </w:t>
            </w:r>
            <w:r w:rsidRPr="0079088F">
              <w:rPr>
                <w:rFonts w:eastAsia="Calibri" w:cs="Arial"/>
              </w:rPr>
              <w:t xml:space="preserve">when using the RTT service and their actual gain </w:t>
            </w:r>
            <w:r w:rsidR="00171373" w:rsidRPr="0079088F">
              <w:rPr>
                <w:rFonts w:eastAsia="Calibri" w:cs="Arial"/>
              </w:rPr>
              <w:t>or loss</w:t>
            </w:r>
            <w:r w:rsidR="00171373" w:rsidRPr="0079088F">
              <w:rPr>
                <w:rFonts w:eastAsia="Calibri" w:cs="Arial"/>
                <w:color w:val="FF0000"/>
              </w:rPr>
              <w:t xml:space="preserve"> </w:t>
            </w:r>
            <w:r w:rsidRPr="0079088F">
              <w:rPr>
                <w:rFonts w:eastAsia="Calibri" w:cs="Arial"/>
              </w:rPr>
              <w:t>is less th</w:t>
            </w:r>
            <w:r w:rsidR="009B76B8" w:rsidRPr="0079088F">
              <w:rPr>
                <w:rFonts w:eastAsia="Calibri" w:cs="Arial"/>
              </w:rPr>
              <w:t xml:space="preserve">an what they need to </w:t>
            </w:r>
            <w:r w:rsidRPr="0079088F">
              <w:rPr>
                <w:rFonts w:eastAsia="Calibri" w:cs="Arial"/>
              </w:rPr>
              <w:t xml:space="preserve">enter in boxes CGT17, </w:t>
            </w:r>
            <w:r w:rsidR="00171373" w:rsidRPr="0079088F">
              <w:rPr>
                <w:rFonts w:eastAsia="Calibri" w:cs="Arial"/>
              </w:rPr>
              <w:t xml:space="preserve">CGT19, </w:t>
            </w:r>
            <w:r w:rsidRPr="0079088F">
              <w:rPr>
                <w:rFonts w:eastAsia="Calibri" w:cs="Arial"/>
              </w:rPr>
              <w:t>CGT26</w:t>
            </w:r>
            <w:r w:rsidR="00171373" w:rsidRPr="0079088F">
              <w:rPr>
                <w:rFonts w:eastAsia="Calibri" w:cs="Arial"/>
              </w:rPr>
              <w:t>, CGT27, CGT34</w:t>
            </w:r>
            <w:r w:rsidRPr="0079088F">
              <w:rPr>
                <w:rFonts w:eastAsia="Calibri" w:cs="Arial"/>
              </w:rPr>
              <w:t xml:space="preserve"> or CGT3</w:t>
            </w:r>
            <w:r w:rsidR="00171373" w:rsidRPr="0079088F">
              <w:rPr>
                <w:rFonts w:eastAsia="Calibri" w:cs="Arial"/>
              </w:rPr>
              <w:t>5</w:t>
            </w:r>
            <w:r w:rsidRPr="0079088F">
              <w:rPr>
                <w:rFonts w:eastAsia="Calibri" w:cs="Arial"/>
              </w:rPr>
              <w:t xml:space="preserve"> </w:t>
            </w:r>
            <w:r w:rsidR="009B76B8" w:rsidRPr="0079088F">
              <w:rPr>
                <w:rFonts w:eastAsia="Calibri" w:cs="Arial"/>
              </w:rPr>
              <w:t xml:space="preserve">they may get a validation error. </w:t>
            </w:r>
            <w:r w:rsidR="0042083A" w:rsidRPr="0079088F">
              <w:rPr>
                <w:rFonts w:eastAsia="Calibri" w:cs="Arial"/>
              </w:rPr>
              <w:t xml:space="preserve">CGT21, CGT29 or CGT37 </w:t>
            </w:r>
            <w:r w:rsidR="009B76B8" w:rsidRPr="0079088F">
              <w:rPr>
                <w:rFonts w:eastAsia="Calibri" w:cs="Arial"/>
              </w:rPr>
              <w:t xml:space="preserve">cannot exceed the amounts in boxes </w:t>
            </w:r>
            <w:r w:rsidR="00171373" w:rsidRPr="0079088F">
              <w:rPr>
                <w:rFonts w:eastAsia="Calibri" w:cs="Arial"/>
              </w:rPr>
              <w:t xml:space="preserve">CGT17, CGT19, CGT26, CGT27, CGT34 or CGT35 </w:t>
            </w:r>
            <w:r w:rsidR="0042083A" w:rsidRPr="0079088F">
              <w:rPr>
                <w:rFonts w:eastAsia="Calibri" w:cs="Arial"/>
              </w:rPr>
              <w:t>respectively</w:t>
            </w:r>
            <w:r w:rsidR="009B76B8" w:rsidRPr="0079088F">
              <w:rPr>
                <w:rFonts w:eastAsia="Calibri" w:cs="Arial"/>
              </w:rPr>
              <w:t>.</w:t>
            </w:r>
          </w:p>
        </w:tc>
        <w:tc>
          <w:tcPr>
            <w:tcW w:w="218.90pt" w:type="dxa"/>
          </w:tcPr>
          <w:p w14:paraId="0732479A" w14:textId="402B406B" w:rsidR="009B76B8" w:rsidRPr="0079088F" w:rsidRDefault="009B76B8" w:rsidP="0079088F">
            <w:pPr>
              <w:rPr>
                <w:rFonts w:eastAsia="Calibri" w:cs="Arial"/>
              </w:rPr>
            </w:pPr>
            <w:r w:rsidRPr="0079088F">
              <w:rPr>
                <w:rFonts w:eastAsia="Calibri" w:cs="Arial"/>
              </w:rPr>
              <w:t xml:space="preserve">The workaround is to include the amount of the actual gain </w:t>
            </w:r>
            <w:r w:rsidR="00171373" w:rsidRPr="0079088F">
              <w:rPr>
                <w:rFonts w:eastAsia="Calibri" w:cs="Arial"/>
              </w:rPr>
              <w:t xml:space="preserve">or loss </w:t>
            </w:r>
            <w:r w:rsidRPr="0079088F">
              <w:rPr>
                <w:rFonts w:eastAsia="Calibri" w:cs="Arial"/>
              </w:rPr>
              <w:t>in boxes CGT21, CGT29 or CGT37 as appropriate, rather than the amount reported in the actual RTT return.</w:t>
            </w:r>
          </w:p>
          <w:p w14:paraId="02016823" w14:textId="77777777" w:rsidR="009B76B8" w:rsidRPr="0079088F" w:rsidRDefault="009B76B8" w:rsidP="0079088F">
            <w:pPr>
              <w:rPr>
                <w:rFonts w:eastAsia="Calibri" w:cs="Arial"/>
              </w:rPr>
            </w:pPr>
          </w:p>
          <w:p w14:paraId="13061381" w14:textId="313E59B5" w:rsidR="00890DF2" w:rsidRPr="0079088F" w:rsidRDefault="009B76B8" w:rsidP="0079088F">
            <w:pPr>
              <w:rPr>
                <w:rFonts w:eastAsia="Calibri" w:cs="Arial"/>
              </w:rPr>
            </w:pPr>
            <w:r w:rsidRPr="0079088F">
              <w:rPr>
                <w:rFonts w:eastAsia="Calibri" w:cs="Arial"/>
              </w:rPr>
              <w:t xml:space="preserve">A note should also be made in the Additional Information box (CGT54) to tell us the amount of the gain </w:t>
            </w:r>
            <w:r w:rsidR="00171373" w:rsidRPr="0079088F">
              <w:rPr>
                <w:rFonts w:eastAsia="Calibri" w:cs="Arial"/>
              </w:rPr>
              <w:t xml:space="preserve">or loss </w:t>
            </w:r>
            <w:r w:rsidRPr="0079088F">
              <w:rPr>
                <w:rFonts w:eastAsia="Calibri" w:cs="Arial"/>
              </w:rPr>
              <w:t>reported in the RTT return</w:t>
            </w:r>
            <w:r w:rsidR="0042083A" w:rsidRPr="0079088F">
              <w:rPr>
                <w:rFonts w:eastAsia="Calibri" w:cs="Arial"/>
              </w:rPr>
              <w:t xml:space="preserve"> as well as any other RTT information asked for.</w:t>
            </w:r>
          </w:p>
        </w:tc>
        <w:tc>
          <w:tcPr>
            <w:tcW w:w="254.10pt" w:type="dxa"/>
          </w:tcPr>
          <w:p w14:paraId="6B2707B0" w14:textId="19775510" w:rsidR="00890DF2" w:rsidRPr="0079088F" w:rsidRDefault="0079088F" w:rsidP="0079088F">
            <w:pPr>
              <w:rPr>
                <w:rFonts w:cs="Arial"/>
              </w:rPr>
            </w:pPr>
            <w:r w:rsidRPr="0079088F">
              <w:rPr>
                <w:rFonts w:cs="Arial"/>
                <w:color w:val="000000"/>
              </w:rPr>
              <w:t>—</w:t>
            </w:r>
          </w:p>
        </w:tc>
        <w:tc>
          <w:tcPr>
            <w:tcW w:w="49.10pt" w:type="dxa"/>
          </w:tcPr>
          <w:p w14:paraId="535EE43F" w14:textId="12F2E72E" w:rsidR="00890DF2" w:rsidRPr="0079088F" w:rsidRDefault="0079088F" w:rsidP="0079088F">
            <w:pPr>
              <w:rPr>
                <w:rFonts w:eastAsia="Calibri" w:cs="Arial"/>
              </w:rPr>
            </w:pPr>
            <w:r w:rsidRPr="0079088F">
              <w:rPr>
                <w:rFonts w:cs="Arial"/>
                <w:color w:val="000000"/>
              </w:rPr>
              <w:t>—</w:t>
            </w:r>
          </w:p>
        </w:tc>
      </w:tr>
      <w:tr w:rsidR="00876A63" w:rsidRPr="001F3E44" w14:paraId="1443EF26" w14:textId="77777777" w:rsidTr="0079088F">
        <w:trPr>
          <w:cantSplit/>
        </w:trPr>
        <w:tc>
          <w:tcPr>
            <w:tcW w:w="66.15pt" w:type="dxa"/>
          </w:tcPr>
          <w:p w14:paraId="4F4CFE90" w14:textId="14DCE4CD" w:rsidR="00876A63" w:rsidRPr="0079088F" w:rsidRDefault="00876A63" w:rsidP="0079088F">
            <w:pPr>
              <w:rPr>
                <w:rFonts w:eastAsia="Calibri" w:cs="Arial"/>
              </w:rPr>
            </w:pPr>
            <w:bookmarkStart w:id="2" w:name="_Hlk132108619"/>
            <w:r w:rsidRPr="0079088F">
              <w:rPr>
                <w:rFonts w:cs="Arial"/>
              </w:rPr>
              <w:t>48</w:t>
            </w:r>
          </w:p>
        </w:tc>
        <w:tc>
          <w:tcPr>
            <w:tcW w:w="75.45pt" w:type="dxa"/>
          </w:tcPr>
          <w:p w14:paraId="57CEC0C7" w14:textId="79423AC6" w:rsidR="00876A63" w:rsidRPr="0079088F" w:rsidRDefault="00876A63" w:rsidP="0079088F">
            <w:pPr>
              <w:rPr>
                <w:rFonts w:eastAsia="Calibri" w:cs="Arial"/>
              </w:rPr>
            </w:pPr>
            <w:r w:rsidRPr="0079088F">
              <w:rPr>
                <w:rFonts w:cs="Arial"/>
              </w:rPr>
              <w:t>SA109</w:t>
            </w:r>
          </w:p>
        </w:tc>
        <w:tc>
          <w:tcPr>
            <w:tcW w:w="49.55pt" w:type="dxa"/>
          </w:tcPr>
          <w:p w14:paraId="31C66803" w14:textId="7CD5C7DF" w:rsidR="00876A63" w:rsidRPr="0079088F" w:rsidRDefault="00876A63" w:rsidP="0079088F">
            <w:pPr>
              <w:rPr>
                <w:rFonts w:eastAsia="Calibri" w:cs="Arial"/>
              </w:rPr>
            </w:pPr>
            <w:r w:rsidRPr="0079088F">
              <w:rPr>
                <w:rFonts w:cs="Arial"/>
              </w:rPr>
              <w:t>RR3</w:t>
            </w:r>
          </w:p>
        </w:tc>
        <w:tc>
          <w:tcPr>
            <w:tcW w:w="53.10pt" w:type="dxa"/>
          </w:tcPr>
          <w:p w14:paraId="23910D23" w14:textId="30619F4A" w:rsidR="00876A63" w:rsidRPr="0079088F" w:rsidRDefault="00876A63" w:rsidP="0079088F">
            <w:pPr>
              <w:rPr>
                <w:rFonts w:eastAsia="Calibri" w:cs="Arial"/>
              </w:rPr>
            </w:pPr>
            <w:r w:rsidRPr="0079088F">
              <w:rPr>
                <w:rFonts w:cs="Arial"/>
              </w:rPr>
              <w:t>NRD28</w:t>
            </w:r>
          </w:p>
        </w:tc>
        <w:tc>
          <w:tcPr>
            <w:tcW w:w="282.35pt" w:type="dxa"/>
          </w:tcPr>
          <w:p w14:paraId="2C28954D" w14:textId="77777777" w:rsidR="00876A63" w:rsidRPr="0079088F" w:rsidRDefault="00876A63" w:rsidP="0079088F">
            <w:pPr>
              <w:rPr>
                <w:rFonts w:cs="Arial"/>
              </w:rPr>
            </w:pPr>
          </w:p>
          <w:p w14:paraId="2BF48663" w14:textId="77777777" w:rsidR="00876A63" w:rsidRPr="0079088F" w:rsidRDefault="00876A63" w:rsidP="0079088F">
            <w:pPr>
              <w:rPr>
                <w:rFonts w:cs="Arial"/>
              </w:rPr>
            </w:pPr>
            <w:r w:rsidRPr="0079088F">
              <w:rPr>
                <w:rFonts w:cs="Arial"/>
              </w:rPr>
              <w:t>From 17 November 2022 securities in a non-UK company acquired in exchange for securities in a UK company will be treated as being located in the UK for the purposes of Capital Gains Tax. Individuals will pay tax on gains or dividend and distribution income received in respect of those securities in the UK, in the same way as they would if the securities were in a UK company.</w:t>
            </w:r>
          </w:p>
          <w:p w14:paraId="5ED44E84" w14:textId="77777777" w:rsidR="00876A63" w:rsidRPr="0079088F" w:rsidRDefault="00876A63" w:rsidP="0079088F">
            <w:pPr>
              <w:rPr>
                <w:rFonts w:cs="Arial"/>
              </w:rPr>
            </w:pPr>
          </w:p>
          <w:p w14:paraId="11D513E5" w14:textId="77777777" w:rsidR="00876A63" w:rsidRPr="0079088F" w:rsidRDefault="00876A63" w:rsidP="0079088F">
            <w:pPr>
              <w:rPr>
                <w:rFonts w:cs="Arial"/>
              </w:rPr>
            </w:pPr>
            <w:r w:rsidRPr="0079088F">
              <w:rPr>
                <w:rFonts w:cs="Arial"/>
              </w:rPr>
              <w:t>UK resident, but non-UK domiciled customers who exchange more than 5% of securities in a UK close company for securities in a non-UK company will not be able to access the remittance basis on gains realised on the disposal of those non-UK securities or distributions received in respect of those securities.</w:t>
            </w:r>
          </w:p>
          <w:p w14:paraId="0EB1CD96" w14:textId="77777777" w:rsidR="00876A63" w:rsidRPr="0079088F" w:rsidRDefault="00876A63" w:rsidP="0079088F">
            <w:pPr>
              <w:rPr>
                <w:rFonts w:eastAsia="Calibri" w:cs="Arial"/>
              </w:rPr>
            </w:pPr>
          </w:p>
        </w:tc>
        <w:tc>
          <w:tcPr>
            <w:tcW w:w="218.90pt" w:type="dxa"/>
          </w:tcPr>
          <w:p w14:paraId="3668E7EC" w14:textId="56532302" w:rsidR="00876A63" w:rsidRPr="0079088F" w:rsidRDefault="00876A63" w:rsidP="0079088F">
            <w:pPr>
              <w:rPr>
                <w:rFonts w:cs="Arial"/>
              </w:rPr>
            </w:pPr>
            <w:r w:rsidRPr="0079088F">
              <w:rPr>
                <w:rFonts w:cs="Arial"/>
              </w:rPr>
              <w:t>Remitted foreign income would usually be entered in the relevant section of the SA106 Foreign page. Both remitted dividend and savings income would then be taxed at the non-savings rates. However these share exchange securities will be taxable at the dividend and savings rates and so the SA106 cannot be used.</w:t>
            </w:r>
          </w:p>
          <w:p w14:paraId="71961742" w14:textId="77777777" w:rsidR="00876A63" w:rsidRPr="0079088F" w:rsidRDefault="00876A63" w:rsidP="0079088F">
            <w:pPr>
              <w:rPr>
                <w:rFonts w:cs="Arial"/>
              </w:rPr>
            </w:pPr>
          </w:p>
          <w:p w14:paraId="2607269B" w14:textId="77777777" w:rsidR="00876A63" w:rsidRPr="0079088F" w:rsidRDefault="00876A63" w:rsidP="0079088F">
            <w:pPr>
              <w:rPr>
                <w:rFonts w:cs="Arial"/>
              </w:rPr>
            </w:pPr>
            <w:r w:rsidRPr="0079088F">
              <w:rPr>
                <w:rFonts w:cs="Arial"/>
              </w:rPr>
              <w:t>To receive the correct calculation the remittance basis user can use the following boxes:</w:t>
            </w:r>
          </w:p>
          <w:p w14:paraId="7B60C3E0" w14:textId="77777777" w:rsidR="00876A63" w:rsidRPr="0079088F" w:rsidRDefault="00876A63" w:rsidP="0079088F">
            <w:pPr>
              <w:rPr>
                <w:rFonts w:cs="Arial"/>
              </w:rPr>
            </w:pPr>
          </w:p>
          <w:p w14:paraId="4A4751B9" w14:textId="77777777" w:rsidR="00876A63" w:rsidRPr="0079088F" w:rsidRDefault="00876A63" w:rsidP="0079088F">
            <w:pPr>
              <w:pStyle w:val="ListParagraph"/>
              <w:numPr>
                <w:ilvl w:val="0"/>
                <w:numId w:val="5"/>
              </w:numPr>
              <w:rPr>
                <w:rFonts w:cs="Arial"/>
              </w:rPr>
            </w:pPr>
            <w:r w:rsidRPr="0079088F">
              <w:rPr>
                <w:rFonts w:cs="Arial"/>
              </w:rPr>
              <w:t>Enter interest at box INC2 (SA100)</w:t>
            </w:r>
          </w:p>
          <w:p w14:paraId="2D170F08" w14:textId="77777777" w:rsidR="00876A63" w:rsidRPr="0079088F" w:rsidRDefault="00876A63" w:rsidP="0079088F">
            <w:pPr>
              <w:pStyle w:val="ListParagraph"/>
              <w:numPr>
                <w:ilvl w:val="0"/>
                <w:numId w:val="5"/>
              </w:numPr>
              <w:rPr>
                <w:rFonts w:cs="Arial"/>
              </w:rPr>
            </w:pPr>
            <w:r w:rsidRPr="0079088F">
              <w:rPr>
                <w:rFonts w:cs="Arial"/>
              </w:rPr>
              <w:t>Enter dividends at box INC4 (SA100)</w:t>
            </w:r>
          </w:p>
          <w:p w14:paraId="68A8842A" w14:textId="77777777" w:rsidR="00876A63" w:rsidRPr="0079088F" w:rsidRDefault="00876A63" w:rsidP="0079088F">
            <w:pPr>
              <w:pStyle w:val="ListParagraph"/>
              <w:numPr>
                <w:ilvl w:val="0"/>
                <w:numId w:val="5"/>
              </w:numPr>
              <w:rPr>
                <w:rFonts w:cs="Arial"/>
              </w:rPr>
            </w:pPr>
            <w:r w:rsidRPr="0079088F">
              <w:rPr>
                <w:rFonts w:cs="Arial"/>
              </w:rPr>
              <w:t>Claim Foreign Tax Credit Relief on the SA106 (box FOR2 and ‘Foreign tax paid on other income’ section)</w:t>
            </w:r>
          </w:p>
          <w:p w14:paraId="23E32C6E" w14:textId="77777777" w:rsidR="00876A63" w:rsidRPr="0079088F" w:rsidRDefault="00876A63" w:rsidP="0079088F">
            <w:pPr>
              <w:pStyle w:val="ListParagraph"/>
              <w:numPr>
                <w:ilvl w:val="0"/>
                <w:numId w:val="5"/>
              </w:numPr>
              <w:rPr>
                <w:rFonts w:cs="Arial"/>
              </w:rPr>
            </w:pPr>
            <w:r w:rsidRPr="0079088F">
              <w:rPr>
                <w:rFonts w:cs="Arial"/>
              </w:rPr>
              <w:t>Claim Special Withholding Tax in box NRD21 or NRS22 (SA109)</w:t>
            </w:r>
          </w:p>
          <w:p w14:paraId="5D2C4463" w14:textId="77777777" w:rsidR="00876A63" w:rsidRPr="0079088F" w:rsidRDefault="00876A63" w:rsidP="0079088F">
            <w:pPr>
              <w:rPr>
                <w:rFonts w:cs="Arial"/>
              </w:rPr>
            </w:pPr>
          </w:p>
          <w:p w14:paraId="06486E4C" w14:textId="77777777" w:rsidR="00876A63" w:rsidRPr="0079088F" w:rsidRDefault="00876A63" w:rsidP="0079088F">
            <w:pPr>
              <w:rPr>
                <w:rFonts w:cs="Arial"/>
              </w:rPr>
            </w:pPr>
            <w:r w:rsidRPr="0079088F">
              <w:rPr>
                <w:rFonts w:cs="Arial"/>
              </w:rPr>
              <w:t>Full details of amounts entered and boxes used should be included in the Additional Information box.</w:t>
            </w:r>
          </w:p>
          <w:p w14:paraId="23BC1567" w14:textId="77777777" w:rsidR="00876A63" w:rsidRPr="0079088F" w:rsidRDefault="00876A63" w:rsidP="0079088F">
            <w:pPr>
              <w:rPr>
                <w:rFonts w:cs="Arial"/>
              </w:rPr>
            </w:pPr>
          </w:p>
          <w:p w14:paraId="018DE850" w14:textId="77777777" w:rsidR="00876A63" w:rsidRPr="0079088F" w:rsidRDefault="00876A63" w:rsidP="0079088F">
            <w:pPr>
              <w:rPr>
                <w:rFonts w:cs="Arial"/>
              </w:rPr>
            </w:pPr>
          </w:p>
          <w:p w14:paraId="5628AD1C" w14:textId="77777777" w:rsidR="00876A63" w:rsidRPr="0079088F" w:rsidRDefault="00876A63" w:rsidP="0079088F">
            <w:pPr>
              <w:rPr>
                <w:rFonts w:eastAsia="Calibri" w:cs="Arial"/>
              </w:rPr>
            </w:pPr>
          </w:p>
        </w:tc>
        <w:tc>
          <w:tcPr>
            <w:tcW w:w="254.10pt" w:type="dxa"/>
          </w:tcPr>
          <w:p w14:paraId="7185FF28" w14:textId="6238328A" w:rsidR="00876A63" w:rsidRPr="0079088F" w:rsidRDefault="0079088F" w:rsidP="0079088F">
            <w:pPr>
              <w:rPr>
                <w:rFonts w:cs="Arial"/>
              </w:rPr>
            </w:pPr>
            <w:r w:rsidRPr="0079088F">
              <w:rPr>
                <w:rFonts w:cs="Arial"/>
                <w:color w:val="000000"/>
              </w:rPr>
              <w:t>—</w:t>
            </w:r>
          </w:p>
        </w:tc>
        <w:tc>
          <w:tcPr>
            <w:tcW w:w="49.10pt" w:type="dxa"/>
          </w:tcPr>
          <w:p w14:paraId="3C9AA8A1" w14:textId="1C3F3BBE" w:rsidR="00876A63" w:rsidRPr="0079088F" w:rsidRDefault="0079088F" w:rsidP="0079088F">
            <w:pPr>
              <w:rPr>
                <w:rFonts w:eastAsia="Calibri" w:cs="Arial"/>
              </w:rPr>
            </w:pPr>
            <w:r w:rsidRPr="0079088F">
              <w:rPr>
                <w:rFonts w:cs="Arial"/>
                <w:color w:val="000000"/>
              </w:rPr>
              <w:t>—</w:t>
            </w:r>
          </w:p>
        </w:tc>
      </w:tr>
      <w:bookmarkEnd w:id="0"/>
      <w:bookmarkEnd w:id="1"/>
      <w:bookmarkEnd w:id="2"/>
    </w:tbl>
    <w:p w14:paraId="5BC1B2FD" w14:textId="77777777" w:rsidR="0079088F" w:rsidRDefault="0079088F">
      <w:pPr>
        <w:rPr>
          <w:sz w:val="28"/>
          <w:szCs w:val="28"/>
        </w:rPr>
      </w:pPr>
      <w:r>
        <w:rPr>
          <w:sz w:val="28"/>
          <w:szCs w:val="28"/>
        </w:rPr>
        <w:br w:type="page"/>
      </w:r>
    </w:p>
    <w:p w14:paraId="1D67FD08" w14:textId="7D6A81C6" w:rsidR="0079088F" w:rsidRPr="0079088F" w:rsidRDefault="00F7550A" w:rsidP="0079088F">
      <w:pPr>
        <w:pStyle w:val="Heading2"/>
      </w:pPr>
      <w:r w:rsidRPr="01D803D4">
        <w:t>Category 2 – “Live” Specials</w:t>
      </w:r>
      <w:r w:rsidR="00084170" w:rsidRPr="01D803D4">
        <w:t>:</w:t>
      </w:r>
      <w:r w:rsidR="00084170" w:rsidRPr="0079088F">
        <w:t xml:space="preserve"> </w:t>
      </w:r>
      <w:r w:rsidR="69CBCD6D" w:rsidRPr="0079088F">
        <w:t>1</w:t>
      </w:r>
      <w:r w:rsidR="5679254C" w:rsidRPr="0079088F">
        <w:t>2</w:t>
      </w:r>
    </w:p>
    <w:tbl>
      <w:tblPr>
        <w:tblStyle w:val="GridTable1Light"/>
        <w:tblW w:w="1091.55pt" w:type="dxa"/>
        <w:tblInd w:w="-20.45pt" w:type="dxa"/>
        <w:tblLayout w:type="fixed"/>
        <w:tblLook w:firstRow="1" w:lastRow="0" w:firstColumn="0" w:lastColumn="0" w:noHBand="1" w:noVBand="1"/>
      </w:tblPr>
      <w:tblGrid>
        <w:gridCol w:w="1277"/>
        <w:gridCol w:w="1276"/>
        <w:gridCol w:w="850"/>
        <w:gridCol w:w="1420"/>
        <w:gridCol w:w="5669"/>
        <w:gridCol w:w="4394"/>
        <w:gridCol w:w="5102"/>
        <w:gridCol w:w="1843"/>
      </w:tblGrid>
      <w:tr w:rsidR="0079088F" w:rsidRPr="0079088F" w14:paraId="29F279F7" w14:textId="77777777" w:rsidTr="0079088F">
        <w:trPr>
          <w:cnfStyle w:firstRow="1" w:lastRow="0" w:firstColumn="0" w:lastColumn="0" w:oddVBand="0" w:evenVBand="0" w:oddHBand="0" w:evenHBand="0" w:firstRowFirstColumn="0" w:firstRowLastColumn="0" w:lastRowFirstColumn="0" w:lastRowLastColumn="0"/>
          <w:cantSplit/>
          <w:tblHeader/>
        </w:trPr>
        <w:tc>
          <w:tcPr>
            <w:tcW w:w="63.85pt" w:type="dxa"/>
          </w:tcPr>
          <w:p w14:paraId="162F19C5" w14:textId="43C2461B" w:rsidR="0079088F" w:rsidRPr="0079088F" w:rsidRDefault="0079088F" w:rsidP="0079088F">
            <w:pPr>
              <w:rPr>
                <w:rFonts w:cs="Arial"/>
                <w:color w:val="000000"/>
              </w:rPr>
            </w:pPr>
            <w:r w:rsidRPr="0079088F">
              <w:rPr>
                <w:rFonts w:cs="Arial"/>
                <w:color w:val="000000"/>
              </w:rPr>
              <w:t>Unique ID</w:t>
            </w:r>
          </w:p>
          <w:p w14:paraId="20ADA71E" w14:textId="77777777" w:rsidR="0079088F" w:rsidRPr="0079088F" w:rsidRDefault="0079088F" w:rsidP="0079088F">
            <w:pPr>
              <w:rPr>
                <w:rFonts w:cs="Arial"/>
                <w:color w:val="000000"/>
              </w:rPr>
            </w:pPr>
          </w:p>
        </w:tc>
        <w:tc>
          <w:tcPr>
            <w:tcW w:w="63.80pt" w:type="dxa"/>
          </w:tcPr>
          <w:p w14:paraId="27FC5C81" w14:textId="0F08620A" w:rsidR="0079088F" w:rsidRPr="0079088F" w:rsidRDefault="0079088F" w:rsidP="0079088F">
            <w:pPr>
              <w:rPr>
                <w:rFonts w:cs="Arial"/>
                <w:color w:val="000000"/>
              </w:rPr>
            </w:pPr>
            <w:r w:rsidRPr="0079088F">
              <w:rPr>
                <w:rFonts w:cs="Arial"/>
                <w:color w:val="000000"/>
              </w:rPr>
              <w:t>Schedule</w:t>
            </w:r>
          </w:p>
          <w:p w14:paraId="40F0E8C3" w14:textId="77777777" w:rsidR="0079088F" w:rsidRPr="0079088F" w:rsidRDefault="0079088F" w:rsidP="0079088F">
            <w:pPr>
              <w:rPr>
                <w:rFonts w:cs="Arial"/>
                <w:color w:val="000000"/>
              </w:rPr>
            </w:pPr>
          </w:p>
        </w:tc>
        <w:tc>
          <w:tcPr>
            <w:tcW w:w="42.50pt" w:type="dxa"/>
          </w:tcPr>
          <w:p w14:paraId="177594B6" w14:textId="4FA5C025" w:rsidR="0079088F" w:rsidRPr="0079088F" w:rsidRDefault="0079088F" w:rsidP="0079088F">
            <w:pPr>
              <w:rPr>
                <w:rFonts w:cs="Arial"/>
                <w:color w:val="000000"/>
              </w:rPr>
            </w:pPr>
            <w:r w:rsidRPr="0079088F">
              <w:rPr>
                <w:rFonts w:cs="Arial"/>
                <w:color w:val="000000"/>
              </w:rPr>
              <w:t>Page</w:t>
            </w:r>
          </w:p>
          <w:p w14:paraId="751E69E3" w14:textId="77777777" w:rsidR="0079088F" w:rsidRPr="0079088F" w:rsidRDefault="0079088F" w:rsidP="0079088F">
            <w:pPr>
              <w:rPr>
                <w:rFonts w:cs="Arial"/>
                <w:color w:val="000000"/>
              </w:rPr>
            </w:pPr>
          </w:p>
        </w:tc>
        <w:tc>
          <w:tcPr>
            <w:tcW w:w="71pt" w:type="dxa"/>
          </w:tcPr>
          <w:p w14:paraId="14D6C769" w14:textId="24C93338" w:rsidR="0079088F" w:rsidRPr="0079088F" w:rsidRDefault="0079088F" w:rsidP="0079088F">
            <w:pPr>
              <w:rPr>
                <w:rFonts w:cs="Arial"/>
                <w:color w:val="000000"/>
              </w:rPr>
            </w:pPr>
            <w:r w:rsidRPr="0079088F">
              <w:rPr>
                <w:rFonts w:cs="Arial"/>
                <w:color w:val="000000"/>
              </w:rPr>
              <w:t>Box</w:t>
            </w:r>
          </w:p>
          <w:p w14:paraId="2AD11CA2" w14:textId="77777777" w:rsidR="0079088F" w:rsidRPr="0079088F" w:rsidRDefault="0079088F" w:rsidP="0079088F">
            <w:pPr>
              <w:rPr>
                <w:rFonts w:cs="Arial"/>
                <w:color w:val="000000"/>
              </w:rPr>
            </w:pPr>
          </w:p>
        </w:tc>
        <w:tc>
          <w:tcPr>
            <w:tcW w:w="283.45pt" w:type="dxa"/>
          </w:tcPr>
          <w:p w14:paraId="0EACD0F4" w14:textId="55BEB4C6" w:rsidR="0079088F" w:rsidRPr="0079088F" w:rsidRDefault="0079088F" w:rsidP="0079088F">
            <w:pPr>
              <w:tabs>
                <w:tab w:val="start" w:pos="49.05pt"/>
              </w:tabs>
              <w:rPr>
                <w:rFonts w:cs="Arial"/>
                <w:color w:val="000000"/>
              </w:rPr>
            </w:pPr>
            <w:r w:rsidRPr="0079088F">
              <w:rPr>
                <w:rFonts w:cs="Arial"/>
                <w:color w:val="000000"/>
              </w:rPr>
              <w:t>Issue</w:t>
            </w:r>
          </w:p>
          <w:p w14:paraId="33442D5F" w14:textId="77777777" w:rsidR="0079088F" w:rsidRPr="0079088F" w:rsidRDefault="0079088F" w:rsidP="0079088F">
            <w:pPr>
              <w:rPr>
                <w:rFonts w:cs="Arial"/>
                <w:color w:val="000000"/>
              </w:rPr>
            </w:pPr>
          </w:p>
        </w:tc>
        <w:tc>
          <w:tcPr>
            <w:tcW w:w="219.70pt" w:type="dxa"/>
          </w:tcPr>
          <w:p w14:paraId="16D8D0E6" w14:textId="1029EA12" w:rsidR="0079088F" w:rsidRPr="0079088F" w:rsidRDefault="0079088F" w:rsidP="0079088F">
            <w:pPr>
              <w:rPr>
                <w:rFonts w:cs="Arial"/>
                <w:color w:val="000000"/>
              </w:rPr>
            </w:pPr>
            <w:r w:rsidRPr="0079088F">
              <w:rPr>
                <w:rFonts w:cs="Arial"/>
                <w:color w:val="000000"/>
              </w:rPr>
              <w:t>Workaround</w:t>
            </w:r>
          </w:p>
          <w:p w14:paraId="598D6A08" w14:textId="77777777" w:rsidR="0079088F" w:rsidRPr="0079088F" w:rsidRDefault="0079088F" w:rsidP="0079088F">
            <w:pPr>
              <w:rPr>
                <w:rFonts w:cs="Arial"/>
                <w:color w:val="000000"/>
              </w:rPr>
            </w:pPr>
          </w:p>
        </w:tc>
        <w:tc>
          <w:tcPr>
            <w:tcW w:w="255.10pt" w:type="dxa"/>
          </w:tcPr>
          <w:p w14:paraId="16D2BA22" w14:textId="77777777" w:rsidR="0079088F" w:rsidRPr="0079088F" w:rsidRDefault="0079088F" w:rsidP="0079088F">
            <w:pPr>
              <w:rPr>
                <w:rFonts w:cs="Arial"/>
                <w:color w:val="000000"/>
              </w:rPr>
            </w:pPr>
            <w:r w:rsidRPr="0079088F">
              <w:rPr>
                <w:rFonts w:cs="Arial"/>
                <w:color w:val="000000"/>
              </w:rPr>
              <w:t>Mnemonic criteria for Software Developers</w:t>
            </w:r>
          </w:p>
          <w:p w14:paraId="21298A8D" w14:textId="77777777" w:rsidR="0079088F" w:rsidRPr="0079088F" w:rsidRDefault="0079088F" w:rsidP="0079088F">
            <w:pPr>
              <w:rPr>
                <w:rFonts w:cs="Arial"/>
                <w:color w:val="000000"/>
              </w:rPr>
            </w:pPr>
          </w:p>
        </w:tc>
        <w:tc>
          <w:tcPr>
            <w:tcW w:w="92.15pt" w:type="dxa"/>
          </w:tcPr>
          <w:p w14:paraId="2D3B7522" w14:textId="33057BB9" w:rsidR="0079088F" w:rsidRPr="0079088F" w:rsidRDefault="0079088F" w:rsidP="0079088F">
            <w:pPr>
              <w:rPr>
                <w:rFonts w:cs="Arial"/>
                <w:color w:val="000000"/>
              </w:rPr>
            </w:pPr>
            <w:r w:rsidRPr="0079088F">
              <w:rPr>
                <w:rFonts w:cs="Arial"/>
                <w:color w:val="000000"/>
              </w:rPr>
              <w:t>Status</w:t>
            </w:r>
          </w:p>
          <w:p w14:paraId="51B50E4D" w14:textId="77777777" w:rsidR="0079088F" w:rsidRPr="0079088F" w:rsidRDefault="0079088F" w:rsidP="0079088F">
            <w:pPr>
              <w:rPr>
                <w:rFonts w:cs="Arial"/>
                <w:color w:val="000000"/>
              </w:rPr>
            </w:pPr>
          </w:p>
        </w:tc>
      </w:tr>
      <w:tr w:rsidR="0079088F" w:rsidRPr="0079088F" w14:paraId="202530E8" w14:textId="77777777" w:rsidTr="0079088F">
        <w:trPr>
          <w:cantSplit/>
        </w:trPr>
        <w:tc>
          <w:tcPr>
            <w:tcW w:w="63.85pt" w:type="dxa"/>
          </w:tcPr>
          <w:p w14:paraId="05B4C18D" w14:textId="77777777" w:rsidR="0079088F" w:rsidRPr="0079088F" w:rsidRDefault="0079088F" w:rsidP="0079088F">
            <w:pPr>
              <w:rPr>
                <w:rFonts w:cs="Arial"/>
                <w:b/>
                <w:color w:val="000000"/>
              </w:rPr>
            </w:pPr>
            <w:r w:rsidRPr="0079088F">
              <w:rPr>
                <w:rFonts w:cs="Arial"/>
                <w:color w:val="000000"/>
              </w:rPr>
              <w:t>2</w:t>
            </w:r>
          </w:p>
        </w:tc>
        <w:tc>
          <w:tcPr>
            <w:tcW w:w="63.80pt" w:type="dxa"/>
          </w:tcPr>
          <w:p w14:paraId="0271E51D" w14:textId="77777777" w:rsidR="0079088F" w:rsidRPr="0079088F" w:rsidRDefault="0079088F" w:rsidP="0079088F">
            <w:pPr>
              <w:rPr>
                <w:rFonts w:cs="Arial"/>
                <w:b/>
                <w:color w:val="000000"/>
              </w:rPr>
            </w:pPr>
            <w:r w:rsidRPr="0079088F">
              <w:rPr>
                <w:rFonts w:cs="Arial"/>
                <w:color w:val="000000"/>
              </w:rPr>
              <w:t>Developer only</w:t>
            </w:r>
          </w:p>
        </w:tc>
        <w:tc>
          <w:tcPr>
            <w:tcW w:w="42.50pt" w:type="dxa"/>
          </w:tcPr>
          <w:p w14:paraId="666F476D" w14:textId="5CEBD25D" w:rsidR="0079088F" w:rsidRPr="0079088F" w:rsidRDefault="0079088F" w:rsidP="0079088F">
            <w:pPr>
              <w:rPr>
                <w:rFonts w:cs="Arial"/>
                <w:b/>
                <w:color w:val="000000"/>
              </w:rPr>
            </w:pPr>
            <w:r w:rsidRPr="0079088F">
              <w:rPr>
                <w:rFonts w:cs="Arial"/>
                <w:color w:val="000000"/>
              </w:rPr>
              <w:t>—</w:t>
            </w:r>
          </w:p>
        </w:tc>
        <w:tc>
          <w:tcPr>
            <w:tcW w:w="71pt" w:type="dxa"/>
          </w:tcPr>
          <w:p w14:paraId="5613FBC9" w14:textId="5E7D099A" w:rsidR="0079088F" w:rsidRPr="0079088F" w:rsidRDefault="0079088F" w:rsidP="0079088F">
            <w:pPr>
              <w:rPr>
                <w:rFonts w:cs="Arial"/>
                <w:b/>
                <w:color w:val="000000"/>
              </w:rPr>
            </w:pPr>
            <w:r w:rsidRPr="0079088F">
              <w:rPr>
                <w:rFonts w:cs="Arial"/>
                <w:color w:val="000000"/>
              </w:rPr>
              <w:t>—</w:t>
            </w:r>
          </w:p>
        </w:tc>
        <w:tc>
          <w:tcPr>
            <w:tcW w:w="283.45pt" w:type="dxa"/>
          </w:tcPr>
          <w:p w14:paraId="57AF4109" w14:textId="77777777" w:rsidR="0079088F" w:rsidRPr="0079088F" w:rsidRDefault="0079088F" w:rsidP="0079088F">
            <w:pPr>
              <w:rPr>
                <w:rFonts w:cs="Arial"/>
                <w:b/>
                <w:color w:val="000000"/>
              </w:rPr>
            </w:pPr>
            <w:r w:rsidRPr="0079088F">
              <w:rPr>
                <w:rFonts w:cs="Arial"/>
                <w:color w:val="000000"/>
              </w:rPr>
              <w:t>This issue does not affect submissions and is visible to software developers only.</w:t>
            </w:r>
          </w:p>
          <w:p w14:paraId="795EC923" w14:textId="77777777" w:rsidR="0079088F" w:rsidRPr="0079088F" w:rsidRDefault="0079088F" w:rsidP="0079088F">
            <w:pPr>
              <w:rPr>
                <w:rFonts w:cs="Arial"/>
                <w:b/>
                <w:color w:val="000000"/>
              </w:rPr>
            </w:pPr>
          </w:p>
          <w:p w14:paraId="44573FDF" w14:textId="7468311C" w:rsidR="0079088F" w:rsidRPr="0079088F" w:rsidRDefault="0079088F" w:rsidP="0079088F">
            <w:pPr>
              <w:rPr>
                <w:rFonts w:cs="Arial"/>
                <w:b/>
                <w:color w:val="000000"/>
              </w:rPr>
            </w:pPr>
            <w:r w:rsidRPr="0079088F">
              <w:rPr>
                <w:rFonts w:cs="Arial"/>
                <w:color w:val="000000"/>
              </w:rPr>
              <w:t>In the schema (technical documentation) the element &lt;SA100&gt; is mandatory but with no mandatory child elements.</w:t>
            </w:r>
          </w:p>
        </w:tc>
        <w:tc>
          <w:tcPr>
            <w:tcW w:w="219.70pt" w:type="dxa"/>
          </w:tcPr>
          <w:p w14:paraId="623A271A" w14:textId="5C30F542" w:rsidR="0079088F" w:rsidRPr="0079088F" w:rsidRDefault="0079088F" w:rsidP="0079088F">
            <w:pPr>
              <w:rPr>
                <w:rFonts w:cs="Arial"/>
                <w:b/>
                <w:color w:val="000000"/>
              </w:rPr>
            </w:pPr>
            <w:r w:rsidRPr="0079088F">
              <w:rPr>
                <w:rFonts w:cs="Arial"/>
                <w:color w:val="000000"/>
              </w:rPr>
              <w:t>If you have no boxes to complete in the SA100, please send an empty element i.e., &lt;SA100/&gt;.</w:t>
            </w:r>
          </w:p>
        </w:tc>
        <w:tc>
          <w:tcPr>
            <w:tcW w:w="255.10pt" w:type="dxa"/>
          </w:tcPr>
          <w:p w14:paraId="6BFAE928" w14:textId="77777777" w:rsidR="0079088F" w:rsidRPr="0079088F" w:rsidRDefault="0079088F" w:rsidP="0079088F">
            <w:pPr>
              <w:rPr>
                <w:rFonts w:cs="Arial"/>
                <w:b/>
                <w:color w:val="000000"/>
              </w:rPr>
            </w:pPr>
            <w:r w:rsidRPr="0079088F">
              <w:rPr>
                <w:rFonts w:cs="Arial"/>
                <w:color w:val="000000"/>
              </w:rPr>
              <w:t>SA100</w:t>
            </w:r>
          </w:p>
        </w:tc>
        <w:tc>
          <w:tcPr>
            <w:tcW w:w="92.15pt" w:type="dxa"/>
          </w:tcPr>
          <w:p w14:paraId="13CFA622" w14:textId="69E8FE5C" w:rsidR="0079088F" w:rsidRPr="0079088F" w:rsidRDefault="0079088F" w:rsidP="0079088F">
            <w:pPr>
              <w:rPr>
                <w:rFonts w:cs="Arial"/>
                <w:b/>
                <w:color w:val="000000"/>
              </w:rPr>
            </w:pPr>
            <w:r w:rsidRPr="0079088F">
              <w:rPr>
                <w:rFonts w:cs="Arial"/>
                <w:color w:val="000000"/>
              </w:rPr>
              <w:t>—</w:t>
            </w:r>
          </w:p>
        </w:tc>
      </w:tr>
      <w:tr w:rsidR="0079088F" w:rsidRPr="0079088F" w14:paraId="4FCFBBAF"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63A8A97C" w14:textId="45B32411" w:rsidR="0079088F" w:rsidRPr="0079088F" w:rsidRDefault="0079088F" w:rsidP="0079088F">
            <w:pPr>
              <w:rPr>
                <w:rFonts w:cs="Arial"/>
                <w:color w:val="000000"/>
              </w:rPr>
            </w:pPr>
            <w:bookmarkStart w:id="3" w:name="_Hlk94694994"/>
            <w:r w:rsidRPr="0079088F">
              <w:rPr>
                <w:rFonts w:cs="Arial"/>
                <w:b w:val="0"/>
                <w:color w:val="000000"/>
              </w:rPr>
              <w:t>6</w:t>
            </w:r>
          </w:p>
        </w:tc>
        <w:tc>
          <w:tcPr>
            <w:tcW w:w="63.80pt" w:type="dxa"/>
          </w:tcPr>
          <w:p w14:paraId="587AE2CC" w14:textId="3AC3EA5E"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Top Slicing Relief</w:t>
            </w:r>
          </w:p>
        </w:tc>
        <w:tc>
          <w:tcPr>
            <w:tcW w:w="42.50pt" w:type="dxa"/>
          </w:tcPr>
          <w:p w14:paraId="7D5B8366" w14:textId="05C08326"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71pt" w:type="dxa"/>
          </w:tcPr>
          <w:p w14:paraId="3ACCD159" w14:textId="46679550"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283.45pt" w:type="dxa"/>
          </w:tcPr>
          <w:p w14:paraId="5E880F62" w14:textId="4CA2574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Where the return contains Multiple Chargeable Event Gains, please follow the workaround.</w:t>
            </w:r>
          </w:p>
        </w:tc>
        <w:tc>
          <w:tcPr>
            <w:tcW w:w="219.70pt" w:type="dxa"/>
          </w:tcPr>
          <w:p w14:paraId="22EB608E" w14:textId="521041BC"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Where the case involves Top Slicing Relief and there is more than one gain in any of the gain categories, other than a cluster (i.e., there is more than one gain spanning more than one year and this gain moves the taxpayer into higher rates), an entry must be made in box c17.17 of the working sheet.</w:t>
            </w:r>
          </w:p>
          <w:p w14:paraId="54B6BBF0"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3AE3F12B" w14:textId="164E39E8"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Box 1A should not exceed the entries in boxes AOI4, AOI6, AOI8 and FOR43</w:t>
            </w:r>
          </w:p>
          <w:p w14:paraId="55A7C055" w14:textId="0DEFD26B"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446810E9" w14:textId="298E0FEE"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And</w:t>
            </w:r>
          </w:p>
          <w:p w14:paraId="24C30A74" w14:textId="5D3DC90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6974D489" w14:textId="26551803"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Box 1A should be completed but you should omit number of years from boxes AOI5, AOI7, AOI9 and FOR44.</w:t>
            </w:r>
          </w:p>
          <w:p w14:paraId="1FC32209"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420A8827" w14:textId="2986ED1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The following information must be shown in the Additional Information box -</w:t>
            </w:r>
          </w:p>
          <w:p w14:paraId="291607BA"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 Description of each policy, life annuity or cluster of identical policies</w:t>
            </w:r>
          </w:p>
          <w:p w14:paraId="4D332FF4" w14:textId="3842D942"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 Number of complete years</w:t>
            </w:r>
          </w:p>
          <w:p w14:paraId="3FC3851F"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 Tax treated as paid.</w:t>
            </w:r>
          </w:p>
        </w:tc>
        <w:tc>
          <w:tcPr>
            <w:tcW w:w="255.10pt" w:type="dxa"/>
          </w:tcPr>
          <w:p w14:paraId="4AD6DC2A" w14:textId="0243364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color w:val="000000"/>
              </w:rPr>
              <w:t>—</w:t>
            </w:r>
          </w:p>
        </w:tc>
        <w:tc>
          <w:tcPr>
            <w:tcW w:w="92.15pt" w:type="dxa"/>
          </w:tcPr>
          <w:p w14:paraId="7A2C090B" w14:textId="29C3603F"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Fix planned for 2023/24</w:t>
            </w:r>
          </w:p>
          <w:p w14:paraId="2FC9124C" w14:textId="22326198"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tc>
      </w:tr>
      <w:bookmarkEnd w:id="3"/>
      <w:tr w:rsidR="0079088F" w:rsidRPr="0079088F" w14:paraId="18163729"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467F53A2" w14:textId="77777777" w:rsidR="0079088F" w:rsidRPr="0079088F" w:rsidRDefault="0079088F" w:rsidP="0079088F">
            <w:pPr>
              <w:rPr>
                <w:rFonts w:cs="Arial"/>
                <w:color w:val="000000"/>
              </w:rPr>
            </w:pPr>
            <w:r w:rsidRPr="0079088F">
              <w:rPr>
                <w:rFonts w:cs="Arial"/>
                <w:b w:val="0"/>
                <w:color w:val="000000"/>
              </w:rPr>
              <w:t>18</w:t>
            </w:r>
          </w:p>
        </w:tc>
        <w:tc>
          <w:tcPr>
            <w:tcW w:w="63.80pt" w:type="dxa"/>
          </w:tcPr>
          <w:p w14:paraId="1DB8496B"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SA101</w:t>
            </w:r>
          </w:p>
        </w:tc>
        <w:tc>
          <w:tcPr>
            <w:tcW w:w="42.50pt" w:type="dxa"/>
          </w:tcPr>
          <w:p w14:paraId="41E54000"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Ai2</w:t>
            </w:r>
          </w:p>
        </w:tc>
        <w:tc>
          <w:tcPr>
            <w:tcW w:w="71pt" w:type="dxa"/>
          </w:tcPr>
          <w:p w14:paraId="12D50756"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Box 9</w:t>
            </w:r>
          </w:p>
        </w:tc>
        <w:tc>
          <w:tcPr>
            <w:tcW w:w="283.45pt" w:type="dxa"/>
          </w:tcPr>
          <w:p w14:paraId="11871EB9" w14:textId="219C0BF6"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Where a customer has had more than one lump sum from different employer’s they can claim the £30,000 exemption for each separate employer. The box only allows amounts = or &lt; £30,000</w:t>
            </w:r>
          </w:p>
        </w:tc>
        <w:tc>
          <w:tcPr>
            <w:tcW w:w="219.70pt" w:type="dxa"/>
          </w:tcPr>
          <w:p w14:paraId="07B266B1"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Leave box ASE9 empty and add the number of lump sums and amount of the exemption to FIN19 on page TR7 of SA100.</w:t>
            </w:r>
          </w:p>
        </w:tc>
        <w:tc>
          <w:tcPr>
            <w:tcW w:w="255.10pt" w:type="dxa"/>
          </w:tcPr>
          <w:p w14:paraId="621A52B7"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ASE9</w:t>
            </w:r>
          </w:p>
        </w:tc>
        <w:tc>
          <w:tcPr>
            <w:tcW w:w="92.15pt" w:type="dxa"/>
          </w:tcPr>
          <w:p w14:paraId="26E41C16"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tr w:rsidR="0079088F" w:rsidRPr="0079088F" w14:paraId="7821473D"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274ED818" w14:textId="77777777" w:rsidR="0079088F" w:rsidRPr="0079088F" w:rsidRDefault="0079088F" w:rsidP="0079088F">
            <w:pPr>
              <w:rPr>
                <w:rFonts w:cs="Arial"/>
                <w:color w:val="000000"/>
              </w:rPr>
            </w:pPr>
            <w:bookmarkStart w:id="4" w:name="_Hlk94696870"/>
            <w:r w:rsidRPr="0079088F">
              <w:rPr>
                <w:rFonts w:cs="Arial"/>
                <w:b w:val="0"/>
                <w:color w:val="000000"/>
              </w:rPr>
              <w:t>19</w:t>
            </w:r>
          </w:p>
        </w:tc>
        <w:tc>
          <w:tcPr>
            <w:tcW w:w="63.80pt" w:type="dxa"/>
          </w:tcPr>
          <w:p w14:paraId="16C4CD0A" w14:textId="2FB6F43C"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 SA103S and</w:t>
            </w:r>
          </w:p>
          <w:p w14:paraId="16FAB49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 SA103F</w:t>
            </w:r>
          </w:p>
        </w:tc>
        <w:tc>
          <w:tcPr>
            <w:tcW w:w="42.50pt" w:type="dxa"/>
          </w:tcPr>
          <w:p w14:paraId="2AEE513B" w14:textId="18C46C0E"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 SES2 and</w:t>
            </w:r>
          </w:p>
          <w:p w14:paraId="13AF1882"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 SEF4</w:t>
            </w:r>
          </w:p>
        </w:tc>
        <w:tc>
          <w:tcPr>
            <w:tcW w:w="71pt" w:type="dxa"/>
          </w:tcPr>
          <w:p w14:paraId="3F4BDF0F" w14:textId="427208C9"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 Boxes 31/32 and</w:t>
            </w:r>
          </w:p>
          <w:p w14:paraId="5CB92641"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 Boxes 76/77</w:t>
            </w:r>
          </w:p>
        </w:tc>
        <w:tc>
          <w:tcPr>
            <w:tcW w:w="283.45pt" w:type="dxa"/>
          </w:tcPr>
          <w:p w14:paraId="45FD635B"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You cannot file online if you are following the return notes for reporting provisional figures on the Self-employment Full and Short pages and only completing the taxable profit or loss boxes and additional information box.</w:t>
            </w:r>
          </w:p>
        </w:tc>
        <w:tc>
          <w:tcPr>
            <w:tcW w:w="219.70pt" w:type="dxa"/>
          </w:tcPr>
          <w:p w14:paraId="24D96870"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Complete all mandatory boxes as follows:</w:t>
            </w:r>
          </w:p>
          <w:p w14:paraId="43884403" w14:textId="76A59FFC"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 For Self-Employment (Short) pages complete box SSE1, enter estimated turnover in box SSE9, and enter either estimated profit in boxes SSE21, SSE28 and SSE31, or estimated loss in boxes SSE22 and SSE32.</w:t>
            </w:r>
          </w:p>
          <w:p w14:paraId="5DA61130" w14:textId="09534596"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 For Self-Employment (Full) pages complete box FSE2, FSE8, FSE9, enter estimated turnover in box FSE15, and then enter either estimated profit in boxes FSE47, FSE64, FSE73 and FSE76, or estimated loss in boxes FSE48, FSE65 and FSE77</w:t>
            </w:r>
          </w:p>
          <w:p w14:paraId="46EE4012"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p>
          <w:p w14:paraId="3D1CC00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NB for both workarounds the Business expenses figures should be completed as usual.</w:t>
            </w:r>
          </w:p>
        </w:tc>
        <w:tc>
          <w:tcPr>
            <w:tcW w:w="255.10pt" w:type="dxa"/>
          </w:tcPr>
          <w:p w14:paraId="12FF2C41"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 SSE31 or SSE32</w:t>
            </w:r>
          </w:p>
          <w:p w14:paraId="62516213" w14:textId="5A4A6B09"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and</w:t>
            </w:r>
          </w:p>
          <w:p w14:paraId="672C5009"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b) FSE76 or FSE77</w:t>
            </w:r>
          </w:p>
        </w:tc>
        <w:tc>
          <w:tcPr>
            <w:tcW w:w="92.15pt" w:type="dxa"/>
          </w:tcPr>
          <w:p w14:paraId="2A076102"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bookmarkEnd w:id="4"/>
      <w:tr w:rsidR="0079088F" w:rsidRPr="0079088F" w14:paraId="1090BC3C"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04F07F6C" w14:textId="77777777" w:rsidR="0079088F" w:rsidRPr="0079088F" w:rsidRDefault="0079088F" w:rsidP="0079088F">
            <w:pPr>
              <w:rPr>
                <w:rFonts w:cs="Arial"/>
                <w:color w:val="000000"/>
              </w:rPr>
            </w:pPr>
            <w:r w:rsidRPr="0079088F">
              <w:rPr>
                <w:rFonts w:cs="Arial"/>
                <w:b w:val="0"/>
                <w:color w:val="000000"/>
              </w:rPr>
              <w:t>23</w:t>
            </w:r>
          </w:p>
        </w:tc>
        <w:tc>
          <w:tcPr>
            <w:tcW w:w="63.80pt" w:type="dxa"/>
          </w:tcPr>
          <w:p w14:paraId="19551047"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SA104F</w:t>
            </w:r>
          </w:p>
        </w:tc>
        <w:tc>
          <w:tcPr>
            <w:tcW w:w="42.50pt" w:type="dxa"/>
          </w:tcPr>
          <w:p w14:paraId="6F5E368D"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FP2</w:t>
            </w:r>
          </w:p>
        </w:tc>
        <w:tc>
          <w:tcPr>
            <w:tcW w:w="71pt" w:type="dxa"/>
          </w:tcPr>
          <w:p w14:paraId="0C5FB95C"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FPS41</w:t>
            </w:r>
          </w:p>
        </w:tc>
        <w:tc>
          <w:tcPr>
            <w:tcW w:w="283.45pt" w:type="dxa"/>
          </w:tcPr>
          <w:p w14:paraId="4F56B4E5" w14:textId="3ACDFE3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 xml:space="preserve">The </w:t>
            </w:r>
            <w:r w:rsidRPr="0079088F">
              <w:rPr>
                <w:rFonts w:cs="Arial"/>
                <w:b/>
                <w:bCs/>
              </w:rPr>
              <w:t>2022/23</w:t>
            </w:r>
            <w:r w:rsidRPr="0079088F">
              <w:rPr>
                <w:rFonts w:cs="Arial"/>
              </w:rPr>
              <w:t xml:space="preserve"> </w:t>
            </w:r>
            <w:r w:rsidRPr="0079088F">
              <w:rPr>
                <w:rFonts w:cs="Arial"/>
                <w:color w:val="000000"/>
              </w:rPr>
              <w:t>return states that FPS41 only needs completing where FPS36 + FPS37 - FPS38 is positive or zero.  However, validation rules make FPS41 mandatory where FPS36, FPS37 or FPS38 are present. The validation rules also state that if FPS36 + FPS37 minus FPS38 is negative then FPS41 must be zero.</w:t>
            </w:r>
          </w:p>
        </w:tc>
        <w:tc>
          <w:tcPr>
            <w:tcW w:w="219.70pt" w:type="dxa"/>
          </w:tcPr>
          <w:p w14:paraId="4C66910E"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Where there is an overall loss and no profit to enter in FPS41 the customer will need to enter a zero in FPS41 or file the return on paper.</w:t>
            </w:r>
          </w:p>
        </w:tc>
        <w:tc>
          <w:tcPr>
            <w:tcW w:w="255.10pt" w:type="dxa"/>
          </w:tcPr>
          <w:p w14:paraId="15D79417" w14:textId="3165AFA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92.15pt" w:type="dxa"/>
          </w:tcPr>
          <w:p w14:paraId="0A58ED35"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tr w:rsidR="0079088F" w:rsidRPr="0079088F" w14:paraId="0527A7E3"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1B920332" w14:textId="77777777" w:rsidR="0079088F" w:rsidRPr="0079088F" w:rsidRDefault="0079088F" w:rsidP="0079088F">
            <w:pPr>
              <w:rPr>
                <w:rFonts w:cs="Arial"/>
                <w:color w:val="000000"/>
              </w:rPr>
            </w:pPr>
            <w:r w:rsidRPr="0079088F">
              <w:rPr>
                <w:rFonts w:cs="Arial"/>
                <w:b w:val="0"/>
                <w:color w:val="000000"/>
              </w:rPr>
              <w:t>24</w:t>
            </w:r>
          </w:p>
        </w:tc>
        <w:tc>
          <w:tcPr>
            <w:tcW w:w="63.80pt" w:type="dxa"/>
          </w:tcPr>
          <w:p w14:paraId="4B914DE2"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SA106</w:t>
            </w:r>
          </w:p>
        </w:tc>
        <w:tc>
          <w:tcPr>
            <w:tcW w:w="42.50pt" w:type="dxa"/>
          </w:tcPr>
          <w:p w14:paraId="2065C433"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F3</w:t>
            </w:r>
          </w:p>
        </w:tc>
        <w:tc>
          <w:tcPr>
            <w:tcW w:w="71pt" w:type="dxa"/>
          </w:tcPr>
          <w:p w14:paraId="7B249DFC"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FOR3, FOR4D</w:t>
            </w:r>
          </w:p>
        </w:tc>
        <w:tc>
          <w:tcPr>
            <w:tcW w:w="283.45pt" w:type="dxa"/>
          </w:tcPr>
          <w:p w14:paraId="46CDB4FF"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In circumstances where Special Withholding Tax (SWT) has been deducted and the taxpayer claims the remittance basis, amounts are not shown on the foreign pages against which the SWT can be set.</w:t>
            </w:r>
          </w:p>
        </w:tc>
        <w:tc>
          <w:tcPr>
            <w:tcW w:w="219.70pt" w:type="dxa"/>
          </w:tcPr>
          <w:p w14:paraId="5CA57C91"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Customers should either tick box FOR1 and put a supporting note in additional information or file a paper return.</w:t>
            </w:r>
          </w:p>
        </w:tc>
        <w:tc>
          <w:tcPr>
            <w:tcW w:w="255.10pt" w:type="dxa"/>
          </w:tcPr>
          <w:p w14:paraId="53A8B006" w14:textId="449742BE"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92.15pt" w:type="dxa"/>
          </w:tcPr>
          <w:p w14:paraId="0975BEDC"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tr w:rsidR="0079088F" w:rsidRPr="0079088F" w14:paraId="5F273C06"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7A068F42" w14:textId="77777777" w:rsidR="0079088F" w:rsidRPr="0079088F" w:rsidRDefault="0079088F" w:rsidP="0079088F">
            <w:pPr>
              <w:rPr>
                <w:rFonts w:cs="Arial"/>
                <w:color w:val="000000"/>
              </w:rPr>
            </w:pPr>
            <w:r w:rsidRPr="0079088F">
              <w:rPr>
                <w:rFonts w:cs="Arial"/>
                <w:b w:val="0"/>
                <w:color w:val="000000"/>
              </w:rPr>
              <w:t>27</w:t>
            </w:r>
          </w:p>
        </w:tc>
        <w:tc>
          <w:tcPr>
            <w:tcW w:w="63.80pt" w:type="dxa"/>
          </w:tcPr>
          <w:p w14:paraId="68B2D4B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SA104F</w:t>
            </w:r>
          </w:p>
        </w:tc>
        <w:tc>
          <w:tcPr>
            <w:tcW w:w="42.50pt" w:type="dxa"/>
          </w:tcPr>
          <w:p w14:paraId="2F96F5CD"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FP3</w:t>
            </w:r>
          </w:p>
        </w:tc>
        <w:tc>
          <w:tcPr>
            <w:tcW w:w="71pt" w:type="dxa"/>
          </w:tcPr>
          <w:p w14:paraId="4D608F57"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FPS60</w:t>
            </w:r>
          </w:p>
        </w:tc>
        <w:tc>
          <w:tcPr>
            <w:tcW w:w="283.45pt" w:type="dxa"/>
          </w:tcPr>
          <w:p w14:paraId="0C67DC98"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In cases where foreign tax claimed as a deduction in box FPS59 exceeds the income in box FPS56 and results in a loss, system validation prevents a negative value from being entered in FPS60.</w:t>
            </w:r>
          </w:p>
        </w:tc>
        <w:tc>
          <w:tcPr>
            <w:tcW w:w="219.70pt" w:type="dxa"/>
          </w:tcPr>
          <w:p w14:paraId="07865A7C"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In these circumstances customers should enter a zero in FPS60 or file on paper.</w:t>
            </w:r>
          </w:p>
        </w:tc>
        <w:tc>
          <w:tcPr>
            <w:tcW w:w="255.10pt" w:type="dxa"/>
          </w:tcPr>
          <w:p w14:paraId="484A016A" w14:textId="0A2EB7B5"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92.15pt" w:type="dxa"/>
          </w:tcPr>
          <w:p w14:paraId="5A252C7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tr w:rsidR="0079088F" w:rsidRPr="0079088F" w14:paraId="4D74AAC5"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7F36A2DE" w14:textId="77777777" w:rsidR="0079088F" w:rsidRPr="0079088F" w:rsidRDefault="0079088F" w:rsidP="0079088F">
            <w:pPr>
              <w:rPr>
                <w:rFonts w:cs="Arial"/>
                <w:color w:val="000000"/>
              </w:rPr>
            </w:pPr>
            <w:r w:rsidRPr="0079088F">
              <w:rPr>
                <w:rFonts w:cs="Arial"/>
                <w:b w:val="0"/>
                <w:color w:val="000000"/>
              </w:rPr>
              <w:t>28</w:t>
            </w:r>
          </w:p>
        </w:tc>
        <w:tc>
          <w:tcPr>
            <w:tcW w:w="63.80pt" w:type="dxa"/>
          </w:tcPr>
          <w:p w14:paraId="6E13260B"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SA103F</w:t>
            </w:r>
          </w:p>
        </w:tc>
        <w:tc>
          <w:tcPr>
            <w:tcW w:w="42.50pt" w:type="dxa"/>
          </w:tcPr>
          <w:p w14:paraId="6FA75686"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SEF4</w:t>
            </w:r>
          </w:p>
        </w:tc>
        <w:tc>
          <w:tcPr>
            <w:tcW w:w="71pt" w:type="dxa"/>
          </w:tcPr>
          <w:p w14:paraId="01AF4D7E"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FSE73</w:t>
            </w:r>
          </w:p>
        </w:tc>
        <w:tc>
          <w:tcPr>
            <w:tcW w:w="283.45pt" w:type="dxa"/>
          </w:tcPr>
          <w:p w14:paraId="3D3C8329"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In cases where box FSE14 is ticked as profit details have been provided in the previous year, system validation prevents the assessable profit form the earlier year being recorded in box FSE73.</w:t>
            </w:r>
          </w:p>
        </w:tc>
        <w:tc>
          <w:tcPr>
            <w:tcW w:w="219.70pt" w:type="dxa"/>
          </w:tcPr>
          <w:p w14:paraId="55809210" w14:textId="5130D2C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themeColor="text1"/>
              </w:rPr>
              <w:t>To work out profit or loss for the basis period, results may have to be adjusted for accounting periods. Enter in box FSE 68 the amount of the adjustment needed to the profit in box FSE 64. (Or loss in box FSE 65). Alternatively, a paper return can be filed.</w:t>
            </w:r>
          </w:p>
        </w:tc>
        <w:tc>
          <w:tcPr>
            <w:tcW w:w="255.10pt" w:type="dxa"/>
          </w:tcPr>
          <w:p w14:paraId="40705C4F" w14:textId="2AE46065"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w:t>
            </w:r>
          </w:p>
        </w:tc>
        <w:tc>
          <w:tcPr>
            <w:tcW w:w="92.15pt" w:type="dxa"/>
          </w:tcPr>
          <w:p w14:paraId="31921D2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Under review</w:t>
            </w:r>
          </w:p>
        </w:tc>
      </w:tr>
      <w:tr w:rsidR="0079088F" w:rsidRPr="0079088F" w14:paraId="14C5D52B"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0DB9AB75" w14:textId="77777777" w:rsidR="0079088F" w:rsidRPr="0079088F" w:rsidRDefault="0079088F" w:rsidP="0079088F">
            <w:pPr>
              <w:rPr>
                <w:rFonts w:cs="Arial"/>
                <w:color w:val="000000"/>
              </w:rPr>
            </w:pPr>
            <w:r w:rsidRPr="0079088F">
              <w:rPr>
                <w:rFonts w:cs="Arial"/>
                <w:b w:val="0"/>
                <w:color w:val="000000"/>
              </w:rPr>
              <w:t>39</w:t>
            </w:r>
          </w:p>
        </w:tc>
        <w:tc>
          <w:tcPr>
            <w:tcW w:w="63.80pt" w:type="dxa"/>
          </w:tcPr>
          <w:p w14:paraId="26F36BC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SA105</w:t>
            </w:r>
          </w:p>
        </w:tc>
        <w:tc>
          <w:tcPr>
            <w:tcW w:w="42.50pt" w:type="dxa"/>
          </w:tcPr>
          <w:p w14:paraId="637A03E2"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UKP2</w:t>
            </w:r>
          </w:p>
        </w:tc>
        <w:tc>
          <w:tcPr>
            <w:tcW w:w="71pt" w:type="dxa"/>
          </w:tcPr>
          <w:p w14:paraId="5AF3F275"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color w:val="000000"/>
              </w:rPr>
              <w:t>PRO32</w:t>
            </w:r>
          </w:p>
        </w:tc>
        <w:tc>
          <w:tcPr>
            <w:tcW w:w="283.45pt" w:type="dxa"/>
          </w:tcPr>
          <w:p w14:paraId="08390546" w14:textId="1D11C4B5"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The 2022 Autumn Statement announced that the temporary increase of the Annual Investment Allowance (AIA) limit to £1 million, that was first announced in the 2018 Finance Bill, would be made permanent from 1 April 2023. This effects the SA105 where for 22/23 the validation for box PRO32 is set at £989,042 (to account for the maximum reducing to £200k from 1 April 2023, as previously announced in the Budget of October 2021). An entry above £989,042 at PRO32 will result in a validation failure and the return would be blocked from successful online submission. There are no implications for the self-employed as to account for 18-month variable for trades, the validation for boxes SSE23/FSE49 is set at £1.5m.</w:t>
            </w:r>
          </w:p>
        </w:tc>
        <w:tc>
          <w:tcPr>
            <w:tcW w:w="219.70pt" w:type="dxa"/>
          </w:tcPr>
          <w:p w14:paraId="2E11FD5B" w14:textId="28D190E8"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A customer wishing to claim over £989,042 AIA at box PRO32 for</w:t>
            </w:r>
            <w:r w:rsidRPr="0079088F">
              <w:rPr>
                <w:rFonts w:cs="Arial"/>
                <w:color w:val="FF0000"/>
              </w:rPr>
              <w:t xml:space="preserve"> </w:t>
            </w:r>
            <w:r w:rsidRPr="0079088F">
              <w:rPr>
                <w:rFonts w:cs="Arial"/>
              </w:rPr>
              <w:t>22/23 can still do so and successfully file online, by capping the entry at PRO32 to the £989,042 and then entering the remaining balance of the AIA amount at box PRO35 ‘All other capital allowances.’ In the ‘Additional information’ box they should then tell us the amount of AIA included in box PRO35.</w:t>
            </w:r>
          </w:p>
        </w:tc>
        <w:tc>
          <w:tcPr>
            <w:tcW w:w="255.10pt" w:type="dxa"/>
          </w:tcPr>
          <w:p w14:paraId="033167C6" w14:textId="54C49BFC"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For</w:t>
            </w:r>
            <w:r w:rsidRPr="0079088F">
              <w:rPr>
                <w:rFonts w:cs="Arial"/>
                <w:color w:val="FF0000"/>
              </w:rPr>
              <w:t xml:space="preserve"> </w:t>
            </w:r>
            <w:r w:rsidRPr="0079088F">
              <w:rPr>
                <w:rFonts w:cs="Arial"/>
              </w:rPr>
              <w:t>22/23</w:t>
            </w:r>
            <w:r w:rsidRPr="0079088F">
              <w:rPr>
                <w:rFonts w:cs="Arial"/>
                <w:color w:val="FF0000"/>
              </w:rPr>
              <w:t xml:space="preserve"> </w:t>
            </w:r>
            <w:r w:rsidRPr="0079088F">
              <w:rPr>
                <w:rFonts w:cs="Arial"/>
              </w:rPr>
              <w:t>-</w:t>
            </w:r>
            <w:r w:rsidRPr="0079088F">
              <w:rPr>
                <w:rFonts w:cs="Arial"/>
                <w:color w:val="FF0000"/>
              </w:rPr>
              <w:t xml:space="preserve"> </w:t>
            </w:r>
            <w:r w:rsidRPr="0079088F">
              <w:rPr>
                <w:rFonts w:cs="Arial"/>
              </w:rPr>
              <w:t>This can be identified when:</w:t>
            </w:r>
          </w:p>
          <w:p w14:paraId="1966D6FF" w14:textId="48447F28"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PRO32 &gt; £989,042</w:t>
            </w:r>
          </w:p>
        </w:tc>
        <w:tc>
          <w:tcPr>
            <w:tcW w:w="92.15pt" w:type="dxa"/>
          </w:tcPr>
          <w:p w14:paraId="1952B3BB" w14:textId="17C2E896"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color w:val="000000"/>
              </w:rPr>
            </w:pPr>
            <w:r w:rsidRPr="0079088F">
              <w:rPr>
                <w:rFonts w:cs="Arial"/>
              </w:rPr>
              <w:t>Will not apply for 23/24</w:t>
            </w:r>
          </w:p>
        </w:tc>
      </w:tr>
      <w:tr w:rsidR="0079088F" w:rsidRPr="0079088F" w14:paraId="54299C28" w14:textId="77777777" w:rsidTr="0079088F">
        <w:tblPrEx>
          <w:tblLook w:firstRow="1" w:lastRow="0" w:firstColumn="1" w:lastColumn="0" w:noHBand="0" w:noVBand="1"/>
        </w:tblPrEx>
        <w:trPr>
          <w:cantSplit/>
        </w:trPr>
        <w:tc>
          <w:tcPr>
            <w:cnfStyle w:firstRow="0" w:lastRow="0" w:firstColumn="1" w:lastColumn="0" w:oddVBand="0" w:evenVBand="0" w:oddHBand="0" w:evenHBand="0" w:firstRowFirstColumn="0" w:firstRowLastColumn="0" w:lastRowFirstColumn="0" w:lastRowLastColumn="0"/>
            <w:tcW w:w="63.85pt" w:type="dxa"/>
          </w:tcPr>
          <w:p w14:paraId="30CCDB24" w14:textId="39D84944" w:rsidR="0079088F" w:rsidRPr="0079088F" w:rsidRDefault="0079088F" w:rsidP="0079088F">
            <w:pPr>
              <w:rPr>
                <w:rFonts w:cs="Arial"/>
              </w:rPr>
            </w:pPr>
            <w:r w:rsidRPr="0079088F">
              <w:rPr>
                <w:rFonts w:cs="Arial"/>
                <w:b w:val="0"/>
                <w:bCs w:val="0"/>
              </w:rPr>
              <w:t>49</w:t>
            </w:r>
          </w:p>
        </w:tc>
        <w:tc>
          <w:tcPr>
            <w:tcW w:w="63.80pt" w:type="dxa"/>
          </w:tcPr>
          <w:p w14:paraId="3DFFB411" w14:textId="5F2A4338"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SA102</w:t>
            </w:r>
          </w:p>
        </w:tc>
        <w:tc>
          <w:tcPr>
            <w:tcW w:w="42.50pt" w:type="dxa"/>
          </w:tcPr>
          <w:p w14:paraId="15ABCEAA" w14:textId="02379728"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E1</w:t>
            </w:r>
          </w:p>
        </w:tc>
        <w:tc>
          <w:tcPr>
            <w:tcW w:w="71pt" w:type="dxa"/>
          </w:tcPr>
          <w:p w14:paraId="7B24051A" w14:textId="2051B23F"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EMP1</w:t>
            </w:r>
          </w:p>
        </w:tc>
        <w:tc>
          <w:tcPr>
            <w:tcW w:w="283.45pt" w:type="dxa"/>
          </w:tcPr>
          <w:p w14:paraId="1FA86E0D" w14:textId="77777777"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p>
          <w:p w14:paraId="22F4C1F9" w14:textId="6176A518"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Where customers have had to pay back money to their employer due to a contractual agreement (often known as claw back), the SA102 guidance asks them to reduce their pay in box EMP1 by the amount paid back and to enter a note to explain why they have done this in the ‘Any other information’ box.</w:t>
            </w:r>
          </w:p>
          <w:p w14:paraId="0CF1DCF0" w14:textId="77777777"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p>
          <w:p w14:paraId="2FE4C33D" w14:textId="297321C7"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Some customers may have to pay back more than their EMP1 pay figure but the guidance currently stops short of advising what to do in these circumstances.</w:t>
            </w:r>
          </w:p>
        </w:tc>
        <w:tc>
          <w:tcPr>
            <w:tcW w:w="219.70pt" w:type="dxa"/>
          </w:tcPr>
          <w:p w14:paraId="5AFA02C2" w14:textId="3C615144"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566A6CF0" w14:textId="35364AF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Where a customer’s pay back of earnings results in a negative position they are entitled to make a claim for loss relief on the amount below zero, as per s128 ITA 2007. To do this that amount is to be entered at box AOR6 (Post cessation trade relief and certain other losses) on page Ai2 of the SA101 Additional Information page.</w:t>
            </w:r>
          </w:p>
          <w:p w14:paraId="2491CA1D"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7622BA52" w14:textId="422A672F"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Any unused amount can be carried forward to be used in a later year.</w:t>
            </w:r>
          </w:p>
        </w:tc>
        <w:tc>
          <w:tcPr>
            <w:tcW w:w="255.10pt" w:type="dxa"/>
          </w:tcPr>
          <w:p w14:paraId="082471B2" w14:textId="77777777"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This can be identified when:</w:t>
            </w:r>
          </w:p>
          <w:p w14:paraId="6D3C3DA4" w14:textId="77777777"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p>
          <w:p w14:paraId="2D52E0B7" w14:textId="4FEC045E" w:rsidR="0079088F" w:rsidRPr="0079088F" w:rsidRDefault="0079088F" w:rsidP="0079088F">
            <w:pPr>
              <w:ind w:start="3.50pt"/>
              <w:cnfStyle w:firstRow="0" w:lastRow="0" w:firstColumn="0" w:lastColumn="0" w:oddVBand="0" w:evenVBand="0" w:oddHBand="0" w:evenHBand="0" w:firstRowFirstColumn="0" w:firstRowLastColumn="0" w:lastRowFirstColumn="0" w:lastRowLastColumn="0"/>
              <w:rPr>
                <w:rFonts w:cs="Arial"/>
              </w:rPr>
            </w:pPr>
            <w:r w:rsidRPr="0079088F">
              <w:rPr>
                <w:rFonts w:cs="Arial"/>
              </w:rPr>
              <w:t>The customer’s figure at EMP1 &lt; the amount they have paid back to their employer.</w:t>
            </w:r>
          </w:p>
        </w:tc>
        <w:tc>
          <w:tcPr>
            <w:tcW w:w="92.15pt" w:type="dxa"/>
          </w:tcPr>
          <w:p w14:paraId="5F8388F2" w14:textId="2A7934F5"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The SA102 Guidance will be updated for 23/24</w:t>
            </w:r>
          </w:p>
        </w:tc>
      </w:tr>
      <w:tr w:rsidR="0079088F" w:rsidRPr="0079088F" w14:paraId="4188FF8E" w14:textId="77777777" w:rsidTr="0079088F">
        <w:tblPrEx>
          <w:tblLook w:firstRow="1" w:lastRow="0" w:firstColumn="1" w:lastColumn="0" w:noHBand="0" w:noVBand="1"/>
        </w:tblPrEx>
        <w:trPr>
          <w:cantSplit/>
          <w:trHeight w:val="300"/>
        </w:trPr>
        <w:tc>
          <w:tcPr>
            <w:cnfStyle w:firstRow="0" w:lastRow="0" w:firstColumn="1" w:lastColumn="0" w:oddVBand="0" w:evenVBand="0" w:oddHBand="0" w:evenHBand="0" w:firstRowFirstColumn="0" w:firstRowLastColumn="0" w:lastRowFirstColumn="0" w:lastRowLastColumn="0"/>
            <w:tcW w:w="63.85pt" w:type="dxa"/>
          </w:tcPr>
          <w:p w14:paraId="297AA1A6" w14:textId="7A47CBD3" w:rsidR="0079088F" w:rsidRPr="0079088F" w:rsidRDefault="0079088F" w:rsidP="0079088F">
            <w:pPr>
              <w:rPr>
                <w:rFonts w:cs="Arial"/>
                <w:b w:val="0"/>
                <w:bCs w:val="0"/>
              </w:rPr>
            </w:pPr>
            <w:r w:rsidRPr="0079088F">
              <w:rPr>
                <w:rFonts w:cs="Arial"/>
                <w:b w:val="0"/>
                <w:bCs w:val="0"/>
              </w:rPr>
              <w:t>50</w:t>
            </w:r>
          </w:p>
        </w:tc>
        <w:tc>
          <w:tcPr>
            <w:tcW w:w="63.80pt" w:type="dxa"/>
          </w:tcPr>
          <w:p w14:paraId="11626E14" w14:textId="05511A1C"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SA108</w:t>
            </w:r>
          </w:p>
        </w:tc>
        <w:tc>
          <w:tcPr>
            <w:tcW w:w="42.50pt" w:type="dxa"/>
          </w:tcPr>
          <w:p w14:paraId="1BE0F42C" w14:textId="09D8A0F4"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CG1 CG2 CG3</w:t>
            </w:r>
          </w:p>
        </w:tc>
        <w:tc>
          <w:tcPr>
            <w:tcW w:w="71pt" w:type="dxa"/>
          </w:tcPr>
          <w:p w14:paraId="06CBB477" w14:textId="283B7722"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CGT10 CGT12 CGT22 CGT30 CGT38</w:t>
            </w:r>
          </w:p>
        </w:tc>
        <w:tc>
          <w:tcPr>
            <w:tcW w:w="283.45pt" w:type="dxa"/>
          </w:tcPr>
          <w:p w14:paraId="62367222" w14:textId="6E446319"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Where a customer has Capital Gains Tax (CGT) losses that are equal to, or more than their Gains, and also where they have made in-year CGT payments through Real Time Transactions for property disposals etc, the calculator will not offset any overpaid CGT against any income tax liability.</w:t>
            </w:r>
          </w:p>
        </w:tc>
        <w:tc>
          <w:tcPr>
            <w:tcW w:w="219.70pt" w:type="dxa"/>
          </w:tcPr>
          <w:p w14:paraId="70BC7DD1"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Calibri" w:cs="Arial"/>
              </w:rPr>
            </w:pPr>
            <w:r w:rsidRPr="0079088F">
              <w:rPr>
                <w:rFonts w:eastAsia="Calibri" w:cs="Arial"/>
              </w:rPr>
              <w:t>To enable any CGT overpayment to be offset against any Income Tax due, an amount of -£1.00 should be entered in box CGT51.</w:t>
            </w:r>
          </w:p>
          <w:p w14:paraId="7D98F2FE"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Calibri" w:cs="Arial"/>
              </w:rPr>
            </w:pPr>
          </w:p>
          <w:p w14:paraId="6FAEE2DF" w14:textId="7E5EE56F"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A note should be included in box CGT54  (Any other information) on page CG4, or in the Additional Information box of the online return to advise that the workaround has been used.</w:t>
            </w:r>
          </w:p>
          <w:p w14:paraId="6F38D746" w14:textId="0A33BAFB"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Calibri" w:cs="Arial"/>
              </w:rPr>
            </w:pPr>
          </w:p>
        </w:tc>
        <w:tc>
          <w:tcPr>
            <w:tcW w:w="255.10pt" w:type="dxa"/>
          </w:tcPr>
          <w:p w14:paraId="129BC307" w14:textId="6328C06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bookmarkStart w:id="5" w:name="_Hlk145422596"/>
            <w:r w:rsidRPr="0079088F">
              <w:rPr>
                <w:rFonts w:cs="Arial"/>
              </w:rPr>
              <w:t>This can be identified when:</w:t>
            </w:r>
          </w:p>
          <w:p w14:paraId="407AE3C4" w14:textId="4A4E7CFE"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7A7ADE3A" w14:textId="39B883FB"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(CGT6 + CGT17 + CGT26 + CGT34) minus ((CGT7 + CGT19 + CGT27 + CGT35) minus (CGT41 + CGT43)) + CGT52 + (CGT52.1 + CGT52.2) minus CGT52.5 is less than 1</w:t>
            </w:r>
          </w:p>
          <w:p w14:paraId="2A4FA4C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36D86F73" w14:textId="07737D46"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And CGT51 is 0 (zero) or null</w:t>
            </w:r>
          </w:p>
          <w:p w14:paraId="4D3F88B0" w14:textId="097DA24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02E2AA19" w14:textId="23476EB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And CGT18 is 0 (zero) or null</w:t>
            </w:r>
          </w:p>
          <w:p w14:paraId="51A6AD74" w14:textId="7777777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52344A63" w14:textId="13C1C01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And CGT10 + CGT12 + CGT22 + CGT30 + CGT38 + CGT52.4 &gt; 0 (zero)</w:t>
            </w:r>
          </w:p>
          <w:p w14:paraId="2D41E0AE" w14:textId="7F149D97"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01426D46" w14:textId="300F9E3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And</w:t>
            </w:r>
          </w:p>
          <w:p w14:paraId="3B828F43" w14:textId="74B94694"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C12.16 &gt; 0</w:t>
            </w:r>
            <w:bookmarkEnd w:id="5"/>
          </w:p>
        </w:tc>
        <w:tc>
          <w:tcPr>
            <w:tcW w:w="92.15pt" w:type="dxa"/>
          </w:tcPr>
          <w:p w14:paraId="21823072" w14:textId="3C9018FD"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Planned fix for 23-24</w:t>
            </w:r>
          </w:p>
        </w:tc>
      </w:tr>
      <w:tr w:rsidR="0079088F" w:rsidRPr="0079088F" w14:paraId="69016805" w14:textId="77777777" w:rsidTr="0079088F">
        <w:tblPrEx>
          <w:tblLook w:firstRow="1" w:lastRow="0" w:firstColumn="1" w:lastColumn="0" w:noHBand="0" w:noVBand="1"/>
        </w:tblPrEx>
        <w:trPr>
          <w:cantSplit/>
          <w:trHeight w:val="300"/>
        </w:trPr>
        <w:tc>
          <w:tcPr>
            <w:cnfStyle w:firstRow="0" w:lastRow="0" w:firstColumn="1" w:lastColumn="0" w:oddVBand="0" w:evenVBand="0" w:oddHBand="0" w:evenHBand="0" w:firstRowFirstColumn="0" w:firstRowLastColumn="0" w:lastRowFirstColumn="0" w:lastRowLastColumn="0"/>
            <w:tcW w:w="63.85pt" w:type="dxa"/>
          </w:tcPr>
          <w:p w14:paraId="61A7EEFB" w14:textId="51F2AA3F" w:rsidR="0079088F" w:rsidRPr="0079088F" w:rsidRDefault="0079088F" w:rsidP="0079088F">
            <w:pPr>
              <w:rPr>
                <w:rFonts w:cs="Arial"/>
                <w:b w:val="0"/>
                <w:bCs w:val="0"/>
              </w:rPr>
            </w:pPr>
            <w:r w:rsidRPr="0079088F">
              <w:rPr>
                <w:rFonts w:cs="Arial"/>
              </w:rPr>
              <w:t>51</w:t>
            </w:r>
          </w:p>
        </w:tc>
        <w:tc>
          <w:tcPr>
            <w:tcW w:w="63.80pt" w:type="dxa"/>
          </w:tcPr>
          <w:p w14:paraId="79692456" w14:textId="6DFA736D"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SA102</w:t>
            </w:r>
          </w:p>
        </w:tc>
        <w:tc>
          <w:tcPr>
            <w:tcW w:w="42.50pt" w:type="dxa"/>
          </w:tcPr>
          <w:p w14:paraId="079241F6" w14:textId="2B1C1FAA"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E1</w:t>
            </w:r>
          </w:p>
        </w:tc>
        <w:tc>
          <w:tcPr>
            <w:tcW w:w="71pt" w:type="dxa"/>
          </w:tcPr>
          <w:p w14:paraId="5B508308" w14:textId="086DBC71"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EMP1 Payrolled Benefits in Kind</w:t>
            </w:r>
          </w:p>
        </w:tc>
        <w:tc>
          <w:tcPr>
            <w:tcW w:w="283.45pt" w:type="dxa"/>
          </w:tcPr>
          <w:p w14:paraId="5A989036" w14:textId="66C7EE7D"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If a customer is a Student and/or Postgraduate Loan borrower and has Benefits in Kind (BIKs) for any of the following taxed through their payroll they will have their loan repayments calculated incorrectly within Self-Assessment (SA) if their total income* is greater than the student and/or postgraduate loan plan threshold**.</w:t>
            </w:r>
          </w:p>
          <w:p w14:paraId="1798771F" w14:textId="0E52092B"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1AC20016" w14:textId="376CB470" w:rsidR="0079088F" w:rsidRPr="0079088F" w:rsidRDefault="0079088F" w:rsidP="0079088F">
            <w:pPr>
              <w:pStyle w:val="ListParagraph"/>
              <w:numPr>
                <w:ilvl w:val="0"/>
                <w:numId w:val="1"/>
              </w:numPr>
              <w:cnfStyle w:firstRow="0" w:lastRow="0" w:firstColumn="0" w:lastColumn="0" w:oddVBand="0" w:evenVBand="0" w:oddHBand="0" w:evenHBand="0" w:firstRowFirstColumn="0" w:firstRowLastColumn="0" w:lastRowFirstColumn="0" w:lastRowLastColumn="0"/>
              <w:rPr>
                <w:rFonts w:eastAsia="Calibri" w:cs="Arial"/>
              </w:rPr>
            </w:pPr>
            <w:r w:rsidRPr="0079088F">
              <w:rPr>
                <w:rFonts w:eastAsia="Arial" w:cs="Arial"/>
              </w:rPr>
              <w:t>Company cars and vans</w:t>
            </w:r>
          </w:p>
          <w:p w14:paraId="2900F3AE" w14:textId="01F18C88" w:rsidR="0079088F" w:rsidRPr="0079088F" w:rsidRDefault="0079088F" w:rsidP="0079088F">
            <w:pPr>
              <w:pStyle w:val="ListParagraph"/>
              <w:numPr>
                <w:ilvl w:val="0"/>
                <w:numId w:val="1"/>
              </w:numPr>
              <w:cnfStyle w:firstRow="0" w:lastRow="0" w:firstColumn="0" w:lastColumn="0" w:oddVBand="0" w:evenVBand="0" w:oddHBand="0" w:evenHBand="0" w:firstRowFirstColumn="0" w:firstRowLastColumn="0" w:lastRowFirstColumn="0" w:lastRowLastColumn="0"/>
              <w:rPr>
                <w:rFonts w:eastAsia="Calibri" w:cs="Arial"/>
              </w:rPr>
            </w:pPr>
            <w:r w:rsidRPr="0079088F">
              <w:rPr>
                <w:rFonts w:eastAsia="Arial" w:cs="Arial"/>
              </w:rPr>
              <w:t>Fuel for company cars and vans</w:t>
            </w:r>
          </w:p>
          <w:p w14:paraId="7682F374" w14:textId="07DCDE8A" w:rsidR="0079088F" w:rsidRPr="0079088F" w:rsidRDefault="0079088F" w:rsidP="0079088F">
            <w:pPr>
              <w:pStyle w:val="ListParagraph"/>
              <w:numPr>
                <w:ilvl w:val="0"/>
                <w:numId w:val="1"/>
              </w:numPr>
              <w:cnfStyle w:firstRow="0" w:lastRow="0" w:firstColumn="0" w:lastColumn="0" w:oddVBand="0" w:evenVBand="0" w:oddHBand="0" w:evenHBand="0" w:firstRowFirstColumn="0" w:firstRowLastColumn="0" w:lastRowFirstColumn="0" w:lastRowLastColumn="0"/>
              <w:rPr>
                <w:rFonts w:eastAsia="Calibri" w:cs="Arial"/>
              </w:rPr>
            </w:pPr>
            <w:r w:rsidRPr="0079088F">
              <w:rPr>
                <w:rFonts w:eastAsia="Arial" w:cs="Arial"/>
              </w:rPr>
              <w:t>Private medical and dental insurance</w:t>
            </w:r>
          </w:p>
          <w:p w14:paraId="6D58E81C" w14:textId="69E329EE" w:rsidR="0079088F" w:rsidRPr="0079088F" w:rsidRDefault="0079088F" w:rsidP="0079088F">
            <w:pPr>
              <w:pStyle w:val="ListParagraph"/>
              <w:numPr>
                <w:ilvl w:val="0"/>
                <w:numId w:val="1"/>
              </w:numPr>
              <w:cnfStyle w:firstRow="0" w:lastRow="0" w:firstColumn="0" w:lastColumn="0" w:oddVBand="0" w:evenVBand="0" w:oddHBand="0" w:evenHBand="0" w:firstRowFirstColumn="0" w:firstRowLastColumn="0" w:lastRowFirstColumn="0" w:lastRowLastColumn="0"/>
              <w:rPr>
                <w:rFonts w:eastAsia="Calibri" w:cs="Arial"/>
              </w:rPr>
            </w:pPr>
            <w:r w:rsidRPr="0079088F">
              <w:rPr>
                <w:rFonts w:eastAsia="Arial" w:cs="Arial"/>
              </w:rPr>
              <w:t>Goods and other assets provided by your   employer</w:t>
            </w:r>
          </w:p>
          <w:p w14:paraId="0B13A004" w14:textId="77777777" w:rsidR="0079088F" w:rsidRDefault="0079088F" w:rsidP="0079088F">
            <w:pPr>
              <w:cnfStyle w:firstRow="0" w:lastRow="0" w:firstColumn="0" w:lastColumn="0" w:oddVBand="0" w:evenVBand="0" w:oddHBand="0" w:evenHBand="0" w:firstRowFirstColumn="0" w:firstRowLastColumn="0" w:lastRowFirstColumn="0" w:lastRowLastColumn="0"/>
              <w:rPr>
                <w:rFonts w:cs="Arial"/>
              </w:rPr>
            </w:pPr>
          </w:p>
          <w:p w14:paraId="48382D76" w14:textId="0AEE8283"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The Education (Student Loans) (Repayment) Regulations 2009 legislation sets out taxable benefits that are excluded from the student loan calculation and the definition of ‘pay’ for Student Loan Deduction and Postgraduate Loan Deduction purposes is the same as for National Insurance ‘insurable pay’. Customers are not affected if they have</w:t>
            </w:r>
          </w:p>
          <w:p w14:paraId="021DC261" w14:textId="422F7D30"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048321F6" w14:textId="4AA8D9CA"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1. Vouchers, credit cards and excess mileage allowance or Expenses payments received and balancing charges because these BIKs are subject to Class 1 NICs and should be included in the student loan calculation, or</w:t>
            </w:r>
          </w:p>
          <w:p w14:paraId="299FACE5" w14:textId="62E8977F"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3147DC4B" w14:textId="74182935"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2. employer provided living accommodation or interest free and low interest (beneficial) loans because they are not included in payroll and will be reported on P11D and should be entered in boxes 14 and 15 of the SA102.</w:t>
            </w:r>
          </w:p>
          <w:p w14:paraId="32612A13" w14:textId="4AB7E922"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6DAA2E20" w14:textId="77777777" w:rsid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When one or more of the 4 BIKs listed above are taxed through the payroll they are included within either the P45 or P60 pay figure. That customer enters the amount in the SA102 box EMP1 and it is incorrectly included in the calculation of student loan repayments due. As a result, the calculated student loan repayment due may be excessive.</w:t>
            </w:r>
          </w:p>
          <w:p w14:paraId="2B481B26" w14:textId="77777777" w:rsid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1378861D" w14:textId="22CCF10C"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An example would be an rUK customer with a plan 2 student loan (SLR1) and £40,686 on their P60 (made up of £35,200 pay and £5,486 car benefit taxed in payroll) at EMP1. Additionally, £200 student loan repayments have been deducted by their employer (SLR2).</w:t>
            </w:r>
          </w:p>
          <w:p w14:paraId="23C45B29" w14:textId="4236134E"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7AAC0B76" w14:textId="2DD715CA"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Car benefit is not subject to Class 1 NIC and should not be included in the calculation of additional student loan repayments. As it is currently included within the EMP1 figure the additional student loan amount due is calculated as £1,005.</w:t>
            </w:r>
          </w:p>
          <w:p w14:paraId="615DB0FE" w14:textId="7DAE9C59"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Removing the car benefit figure reduces the student loan due to the correct amount of £511.</w:t>
            </w:r>
          </w:p>
          <w:p w14:paraId="5909CB29" w14:textId="2D8C991D"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Because EMP1 is used at multiple stages of the calculation of income tax the amount cannot be altered to arrive at the correct calculation and so the workaround must be used.</w:t>
            </w:r>
          </w:p>
          <w:p w14:paraId="2941AF8B" w14:textId="1208C094"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7CD14F57" w14:textId="3465EDC1"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 Total income includes e.g. earned for pay on P60(s), self-employment and partnership profit, Furnished holiday lettings income + (plus) unearned income e.g. property income (ignore unearned income if it is less than £2,000)</w:t>
            </w:r>
          </w:p>
          <w:p w14:paraId="10A917BA" w14:textId="6236FDD8"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17E354A1" w14:textId="426FD0AE"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 Plan 1 £20,195; Plan 2 £27,295, Plan 4 £25,375 and Postgraduate £21,000</w:t>
            </w:r>
          </w:p>
          <w:p w14:paraId="4453ABEA" w14:textId="0356F149"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tc>
        <w:tc>
          <w:tcPr>
            <w:tcW w:w="219.70pt" w:type="dxa"/>
          </w:tcPr>
          <w:p w14:paraId="1909C001" w14:textId="3D921B3E"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The employer should have notified their employees if they are payrolling BIKs and be able to provide the amount for the 4 BIKs listed because they (the employer) will need this for calculating Class 1A.</w:t>
            </w:r>
          </w:p>
          <w:p w14:paraId="0B12C794" w14:textId="0C779386"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12861EB2" w14:textId="6050F817"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That BIK amount should then be entered at box EMP15 (Other benefits). The pay figure at EMP1 should also be reduced by the amount entered in EMP15. The EMP1 Pay and EMP15 BIK will result in the correct calculation of tax and the BIK included in EMP15 will result in the correct calculation for student and postgraduate loan repayments.</w:t>
            </w:r>
          </w:p>
          <w:p w14:paraId="3C890AE9" w14:textId="62632ACF"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0EC7FDE8" w14:textId="00C11C06"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A note should be included in FIN19 (Any other information) on page TR7 SA100, or in the Additional Information box of the online return to advise that the workaround has been used.</w:t>
            </w:r>
          </w:p>
          <w:p w14:paraId="3165417B" w14:textId="116E2AB5"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p>
          <w:p w14:paraId="16BB1C9D" w14:textId="6620C9AB" w:rsidR="0079088F" w:rsidRPr="0079088F" w:rsidRDefault="0079088F" w:rsidP="0079088F">
            <w:pPr>
              <w:cnfStyle w:firstRow="0" w:lastRow="0" w:firstColumn="0" w:lastColumn="0" w:oddVBand="0" w:evenVBand="0" w:oddHBand="0" w:evenHBand="0" w:firstRowFirstColumn="0" w:firstRowLastColumn="0" w:lastRowFirstColumn="0" w:lastRowLastColumn="0"/>
              <w:rPr>
                <w:rFonts w:eastAsia="Arial" w:cs="Arial"/>
              </w:rPr>
            </w:pPr>
            <w:r w:rsidRPr="0079088F">
              <w:rPr>
                <w:rFonts w:eastAsia="Arial" w:cs="Arial"/>
              </w:rPr>
              <w:t>If you are yet to file a return that has been issued to you for an earlier year and you are affected by this issue, you may also apply this workaround on that return.</w:t>
            </w:r>
          </w:p>
        </w:tc>
        <w:tc>
          <w:tcPr>
            <w:tcW w:w="255.10pt" w:type="dxa"/>
          </w:tcPr>
          <w:p w14:paraId="7FCF0E39" w14:textId="4E731E1D"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color w:val="000000"/>
              </w:rPr>
              <w:t>—</w:t>
            </w:r>
          </w:p>
        </w:tc>
        <w:tc>
          <w:tcPr>
            <w:tcW w:w="92.15pt" w:type="dxa"/>
          </w:tcPr>
          <w:p w14:paraId="32EE16BE" w14:textId="1792B3A4" w:rsidR="0079088F" w:rsidRPr="0079088F" w:rsidRDefault="0079088F" w:rsidP="0079088F">
            <w:pPr>
              <w:cnfStyle w:firstRow="0" w:lastRow="0" w:firstColumn="0" w:lastColumn="0" w:oddVBand="0" w:evenVBand="0" w:oddHBand="0" w:evenHBand="0" w:firstRowFirstColumn="0" w:firstRowLastColumn="0" w:lastRowFirstColumn="0" w:lastRowLastColumn="0"/>
              <w:rPr>
                <w:rFonts w:cs="Arial"/>
              </w:rPr>
            </w:pPr>
            <w:r w:rsidRPr="0079088F">
              <w:rPr>
                <w:rFonts w:cs="Arial"/>
              </w:rPr>
              <w:t>Planned Fix for 23-24</w:t>
            </w:r>
          </w:p>
        </w:tc>
      </w:tr>
    </w:tbl>
    <w:p w14:paraId="1552B83D" w14:textId="16694312" w:rsidR="0079088F" w:rsidRDefault="0079088F" w:rsidP="0079088F"/>
    <w:p w14:paraId="5F3EBF43" w14:textId="77777777" w:rsidR="0079088F" w:rsidRDefault="0079088F" w:rsidP="0079088F"/>
    <w:p w14:paraId="22E46CC5" w14:textId="657A065B" w:rsidR="00390097" w:rsidRPr="0079088F" w:rsidRDefault="00390097" w:rsidP="0079088F">
      <w:pPr>
        <w:pStyle w:val="Heading2"/>
      </w:pPr>
      <w:r w:rsidRPr="0079088F">
        <w:t>Changes</w:t>
      </w:r>
    </w:p>
    <w:tbl>
      <w:tblPr>
        <w:tblStyle w:val="GridTable1Light"/>
        <w:tblW w:w="0pt" w:type="dxa"/>
        <w:tblLayout w:type="fixed"/>
        <w:tblLook w:firstRow="1" w:lastRow="0" w:firstColumn="1" w:lastColumn="0" w:noHBand="0" w:noVBand="1"/>
      </w:tblPr>
      <w:tblGrid>
        <w:gridCol w:w="1696"/>
        <w:gridCol w:w="2127"/>
        <w:gridCol w:w="1275"/>
        <w:gridCol w:w="1418"/>
        <w:gridCol w:w="14175"/>
      </w:tblGrid>
      <w:tr w:rsidR="00390097" w:rsidRPr="00001AA1" w14:paraId="6C20E94D" w14:textId="77777777" w:rsidTr="4EA59F38">
        <w:trPr>
          <w:cnfStyle w:firstRow="1" w:lastRow="0" w:firstColumn="0" w:lastColumn="0" w:oddVBand="0" w:evenVBand="0" w:oddHBand="0" w:evenHBand="0" w:firstRowFirstColumn="0" w:firstRowLastColumn="0" w:lastRowFirstColumn="0" w:lastRowLastColumn="0"/>
          <w:tblHeader/>
        </w:trPr>
        <w:tc>
          <w:tcPr>
            <w:cnfStyle w:firstRow="0" w:lastRow="0" w:firstColumn="1" w:lastColumn="0" w:oddVBand="0" w:evenVBand="0" w:oddHBand="0" w:evenHBand="0" w:firstRowFirstColumn="0" w:firstRowLastColumn="0" w:lastRowFirstColumn="0" w:lastRowLastColumn="0"/>
            <w:tcW w:w="84.80pt" w:type="dxa"/>
          </w:tcPr>
          <w:p w14:paraId="527547A3" w14:textId="77777777" w:rsidR="00390097" w:rsidRDefault="00390097" w:rsidP="00F7550A">
            <w:pPr>
              <w:rPr>
                <w:rFonts w:cs="Arial"/>
                <w:b w:val="0"/>
                <w:bCs w:val="0"/>
              </w:rPr>
            </w:pPr>
            <w:r w:rsidRPr="00001AA1">
              <w:rPr>
                <w:rFonts w:cs="Arial"/>
              </w:rPr>
              <w:t>D</w:t>
            </w:r>
            <w:r>
              <w:rPr>
                <w:rFonts w:cs="Arial"/>
              </w:rPr>
              <w:t>ocument ID</w:t>
            </w:r>
          </w:p>
          <w:p w14:paraId="302D88F9" w14:textId="7EDBD487" w:rsidR="00827C8F" w:rsidRPr="00001AA1" w:rsidRDefault="00827C8F" w:rsidP="00F7550A">
            <w:pPr>
              <w:rPr>
                <w:rFonts w:cs="Arial"/>
              </w:rPr>
            </w:pPr>
          </w:p>
        </w:tc>
        <w:tc>
          <w:tcPr>
            <w:tcW w:w="106.35pt" w:type="dxa"/>
          </w:tcPr>
          <w:p w14:paraId="5DEC9644" w14:textId="77777777" w:rsidR="00390097" w:rsidRPr="00001AA1" w:rsidRDefault="00390097" w:rsidP="00F7550A">
            <w:pPr>
              <w:cnfStyle w:firstRow="1" w:lastRow="0" w:firstColumn="0" w:lastColumn="0" w:oddVBand="0" w:evenVBand="0" w:oddHBand="0" w:evenHBand="0" w:firstRowFirstColumn="0" w:firstRowLastColumn="0" w:lastRowFirstColumn="0" w:lastRowLastColumn="0"/>
              <w:rPr>
                <w:rFonts w:cs="Arial"/>
              </w:rPr>
            </w:pPr>
            <w:r>
              <w:rPr>
                <w:rFonts w:cs="Arial"/>
              </w:rPr>
              <w:t>Date</w:t>
            </w:r>
          </w:p>
        </w:tc>
        <w:tc>
          <w:tcPr>
            <w:tcW w:w="63.75pt" w:type="dxa"/>
          </w:tcPr>
          <w:p w14:paraId="584D986D" w14:textId="77777777" w:rsidR="00390097" w:rsidRPr="00001AA1" w:rsidRDefault="00390097" w:rsidP="00F7550A">
            <w:pPr>
              <w:cnfStyle w:firstRow="1" w:lastRow="0" w:firstColumn="0" w:lastColumn="0" w:oddVBand="0" w:evenVBand="0" w:oddHBand="0" w:evenHBand="0" w:firstRowFirstColumn="0" w:firstRowLastColumn="0" w:lastRowFirstColumn="0" w:lastRowLastColumn="0"/>
              <w:rPr>
                <w:rFonts w:cs="Arial"/>
              </w:rPr>
            </w:pPr>
            <w:r w:rsidRPr="00001AA1">
              <w:rPr>
                <w:rFonts w:cs="Arial"/>
              </w:rPr>
              <w:t>Unique ID</w:t>
            </w:r>
          </w:p>
        </w:tc>
        <w:tc>
          <w:tcPr>
            <w:tcW w:w="70.90pt" w:type="dxa"/>
          </w:tcPr>
          <w:p w14:paraId="33DD72C0" w14:textId="77777777" w:rsidR="00390097" w:rsidRPr="00001AA1" w:rsidRDefault="00390097" w:rsidP="00F7550A">
            <w:pPr>
              <w:cnfStyle w:firstRow="1" w:lastRow="0" w:firstColumn="0" w:lastColumn="0" w:oddVBand="0" w:evenVBand="0" w:oddHBand="0" w:evenHBand="0" w:firstRowFirstColumn="0" w:firstRowLastColumn="0" w:lastRowFirstColumn="0" w:lastRowLastColumn="0"/>
              <w:rPr>
                <w:rFonts w:cs="Arial"/>
              </w:rPr>
            </w:pPr>
            <w:r w:rsidRPr="00001AA1">
              <w:rPr>
                <w:rFonts w:cs="Arial"/>
              </w:rPr>
              <w:t>Notes</w:t>
            </w:r>
          </w:p>
        </w:tc>
        <w:tc>
          <w:tcPr>
            <w:tcW w:w="708.75pt" w:type="dxa"/>
          </w:tcPr>
          <w:p w14:paraId="518811D5" w14:textId="6FF73A9D" w:rsidR="00390097" w:rsidRPr="00001AA1" w:rsidRDefault="00390097" w:rsidP="00F7550A">
            <w:pPr>
              <w:cnfStyle w:firstRow="1" w:lastRow="0" w:firstColumn="0" w:lastColumn="0" w:oddVBand="0" w:evenVBand="0" w:oddHBand="0" w:evenHBand="0" w:firstRowFirstColumn="0" w:firstRowLastColumn="0" w:lastRowFirstColumn="0" w:lastRowLastColumn="0"/>
              <w:rPr>
                <w:rFonts w:cs="Arial"/>
              </w:rPr>
            </w:pPr>
            <w:r w:rsidRPr="00001AA1">
              <w:rPr>
                <w:rFonts w:cs="Arial"/>
              </w:rPr>
              <w:t>Changes</w:t>
            </w:r>
            <w:r>
              <w:rPr>
                <w:rFonts w:cs="Arial"/>
              </w:rPr>
              <w:t xml:space="preserve"> </w:t>
            </w:r>
            <w:r w:rsidR="006532E6">
              <w:rPr>
                <w:rFonts w:cs="Arial"/>
              </w:rPr>
              <w:t>in bold</w:t>
            </w:r>
          </w:p>
        </w:tc>
      </w:tr>
      <w:tr w:rsidR="0079088F" w14:paraId="2148A19C" w14:textId="77777777" w:rsidTr="4EA59F38">
        <w:trPr>
          <w:cantSplit/>
          <w:trHeight w:val="436"/>
        </w:trPr>
        <w:tc>
          <w:tcPr>
            <w:cnfStyle w:firstRow="0" w:lastRow="0" w:firstColumn="1" w:lastColumn="0" w:oddVBand="0" w:evenVBand="0" w:oddHBand="0" w:evenHBand="0" w:firstRowFirstColumn="0" w:firstRowLastColumn="0" w:lastRowFirstColumn="0" w:lastRowLastColumn="0"/>
            <w:tcW w:w="84.80pt" w:type="dxa"/>
          </w:tcPr>
          <w:p w14:paraId="16D6FEE6" w14:textId="053C5040" w:rsidR="0079088F" w:rsidRPr="0079088F" w:rsidRDefault="0079088F" w:rsidP="56AE3792">
            <w:pPr>
              <w:rPr>
                <w:rFonts w:eastAsia="Arial" w:cs="Arial"/>
                <w:b w:val="0"/>
                <w:bCs w:val="0"/>
              </w:rPr>
            </w:pPr>
            <w:r w:rsidRPr="0079088F">
              <w:rPr>
                <w:rFonts w:eastAsia="Arial" w:cs="Arial"/>
                <w:b w:val="0"/>
                <w:bCs w:val="0"/>
              </w:rPr>
              <w:t>2022-23 v3.0</w:t>
            </w:r>
            <w:r>
              <w:rPr>
                <w:rFonts w:eastAsia="Arial" w:cs="Arial"/>
                <w:b w:val="0"/>
                <w:bCs w:val="0"/>
              </w:rPr>
              <w:t>a</w:t>
            </w:r>
          </w:p>
        </w:tc>
        <w:tc>
          <w:tcPr>
            <w:tcW w:w="106.35pt" w:type="dxa"/>
          </w:tcPr>
          <w:p w14:paraId="50FD7287" w14:textId="2C08AC5E" w:rsidR="0079088F" w:rsidRPr="00994997" w:rsidRDefault="0079088F" w:rsidP="56AE3792">
            <w:pPr>
              <w:cnfStyle w:firstRow="0" w:lastRow="0" w:firstColumn="0" w:lastColumn="0" w:oddVBand="0" w:evenVBand="0" w:oddHBand="0" w:evenHBand="0" w:firstRowFirstColumn="0" w:firstRowLastColumn="0" w:lastRowFirstColumn="0" w:lastRowLastColumn="0"/>
              <w:rPr>
                <w:rFonts w:eastAsia="Arial" w:cs="Arial"/>
              </w:rPr>
            </w:pPr>
            <w:r>
              <w:rPr>
                <w:rFonts w:eastAsia="Arial" w:cs="Arial"/>
              </w:rPr>
              <w:t>September 2023</w:t>
            </w:r>
          </w:p>
        </w:tc>
        <w:tc>
          <w:tcPr>
            <w:tcW w:w="63.75pt" w:type="dxa"/>
          </w:tcPr>
          <w:p w14:paraId="261F8EFE" w14:textId="77777777" w:rsidR="0079088F" w:rsidRPr="00994997" w:rsidRDefault="0079088F" w:rsidP="56AE3792">
            <w:pPr>
              <w:cnfStyle w:firstRow="0" w:lastRow="0" w:firstColumn="0" w:lastColumn="0" w:oddVBand="0" w:evenVBand="0" w:oddHBand="0" w:evenHBand="0" w:firstRowFirstColumn="0" w:firstRowLastColumn="0" w:lastRowFirstColumn="0" w:lastRowLastColumn="0"/>
              <w:rPr>
                <w:rFonts w:eastAsia="Calibri"/>
              </w:rPr>
            </w:pPr>
          </w:p>
        </w:tc>
        <w:tc>
          <w:tcPr>
            <w:tcW w:w="70.90pt" w:type="dxa"/>
          </w:tcPr>
          <w:p w14:paraId="23BD79F8" w14:textId="77777777" w:rsidR="0079088F" w:rsidRPr="00994997" w:rsidRDefault="0079088F" w:rsidP="56AE3792">
            <w:pPr>
              <w:cnfStyle w:firstRow="0" w:lastRow="0" w:firstColumn="0" w:lastColumn="0" w:oddVBand="0" w:evenVBand="0" w:oddHBand="0" w:evenHBand="0" w:firstRowFirstColumn="0" w:firstRowLastColumn="0" w:lastRowFirstColumn="0" w:lastRowLastColumn="0"/>
              <w:rPr>
                <w:rFonts w:eastAsia="Calibri"/>
              </w:rPr>
            </w:pPr>
          </w:p>
        </w:tc>
        <w:tc>
          <w:tcPr>
            <w:tcW w:w="708.75pt" w:type="dxa"/>
          </w:tcPr>
          <w:p w14:paraId="36FCF4D0" w14:textId="6AE0D5C3" w:rsidR="0079088F" w:rsidRPr="00994997" w:rsidRDefault="0079088F" w:rsidP="56AE3792">
            <w:pPr>
              <w:cnfStyle w:firstRow="0" w:lastRow="0" w:firstColumn="0" w:lastColumn="0" w:oddVBand="0" w:evenVBand="0" w:oddHBand="0" w:evenHBand="0" w:firstRowFirstColumn="0" w:firstRowLastColumn="0" w:lastRowFirstColumn="0" w:lastRowLastColumn="0"/>
              <w:rPr>
                <w:rFonts w:eastAsia="Calibri"/>
                <w:lang w:eastAsia="en-GB"/>
              </w:rPr>
            </w:pPr>
            <w:r>
              <w:rPr>
                <w:rFonts w:eastAsia="Calibri"/>
                <w:lang w:eastAsia="en-GB"/>
              </w:rPr>
              <w:t>Accessibility changes</w:t>
            </w:r>
          </w:p>
        </w:tc>
      </w:tr>
      <w:tr w:rsidR="04A0AD4E" w14:paraId="7933ED85" w14:textId="77777777" w:rsidTr="4EA59F38">
        <w:trPr>
          <w:cantSplit/>
          <w:trHeight w:val="436"/>
        </w:trPr>
        <w:tc>
          <w:tcPr>
            <w:cnfStyle w:firstRow="0" w:lastRow="0" w:firstColumn="1" w:lastColumn="0" w:oddVBand="0" w:evenVBand="0" w:oddHBand="0" w:evenHBand="0" w:firstRowFirstColumn="0" w:firstRowLastColumn="0" w:lastRowFirstColumn="0" w:lastRowLastColumn="0"/>
            <w:tcW w:w="84.80pt" w:type="dxa"/>
          </w:tcPr>
          <w:p w14:paraId="0CD55871" w14:textId="08D86BEC" w:rsidR="1EF15215" w:rsidRPr="00994997" w:rsidRDefault="782A386F" w:rsidP="56AE3792">
            <w:pPr>
              <w:rPr>
                <w:rFonts w:eastAsia="Arial" w:cs="Arial"/>
                <w:b w:val="0"/>
                <w:bCs w:val="0"/>
              </w:rPr>
            </w:pPr>
            <w:r w:rsidRPr="00994997">
              <w:rPr>
                <w:rFonts w:eastAsia="Arial" w:cs="Arial"/>
                <w:b w:val="0"/>
                <w:bCs w:val="0"/>
              </w:rPr>
              <w:t>2022/23 v3.0</w:t>
            </w:r>
          </w:p>
        </w:tc>
        <w:tc>
          <w:tcPr>
            <w:tcW w:w="106.35pt" w:type="dxa"/>
          </w:tcPr>
          <w:p w14:paraId="4636407D" w14:textId="134F72C4" w:rsidR="04A0AD4E" w:rsidRPr="00994997" w:rsidRDefault="0079088F" w:rsidP="56AE3792">
            <w:pPr>
              <w:cnfStyle w:firstRow="0" w:lastRow="0" w:firstColumn="0" w:lastColumn="0" w:oddVBand="0" w:evenVBand="0" w:oddHBand="0" w:evenHBand="0" w:firstRowFirstColumn="0" w:firstRowLastColumn="0" w:lastRowFirstColumn="0" w:lastRowLastColumn="0"/>
              <w:rPr>
                <w:rFonts w:eastAsia="Arial" w:cs="Arial"/>
              </w:rPr>
            </w:pPr>
            <w:r>
              <w:rPr>
                <w:rFonts w:eastAsia="Arial" w:cs="Arial"/>
              </w:rPr>
              <w:t>September 2023</w:t>
            </w:r>
          </w:p>
        </w:tc>
        <w:tc>
          <w:tcPr>
            <w:tcW w:w="63.75pt" w:type="dxa"/>
          </w:tcPr>
          <w:p w14:paraId="2BDDCAE6" w14:textId="611181C2" w:rsidR="1EF15215" w:rsidRPr="00994997" w:rsidRDefault="782A386F" w:rsidP="56AE3792">
            <w:pPr>
              <w:cnfStyle w:firstRow="0" w:lastRow="0" w:firstColumn="0" w:lastColumn="0" w:oddVBand="0" w:evenVBand="0" w:oddHBand="0" w:evenHBand="0" w:firstRowFirstColumn="0" w:firstRowLastColumn="0" w:lastRowFirstColumn="0" w:lastRowLastColumn="0"/>
              <w:rPr>
                <w:rFonts w:eastAsia="Calibri"/>
              </w:rPr>
            </w:pPr>
            <w:r w:rsidRPr="00994997">
              <w:rPr>
                <w:rFonts w:eastAsia="Calibri"/>
              </w:rPr>
              <w:t>ID51</w:t>
            </w:r>
          </w:p>
        </w:tc>
        <w:tc>
          <w:tcPr>
            <w:tcW w:w="70.90pt" w:type="dxa"/>
          </w:tcPr>
          <w:p w14:paraId="7670B659" w14:textId="47EB79F2" w:rsidR="1EF15215" w:rsidRPr="00994997" w:rsidRDefault="782A386F" w:rsidP="56AE3792">
            <w:pPr>
              <w:cnfStyle w:firstRow="0" w:lastRow="0" w:firstColumn="0" w:lastColumn="0" w:oddVBand="0" w:evenVBand="0" w:oddHBand="0" w:evenHBand="0" w:firstRowFirstColumn="0" w:firstRowLastColumn="0" w:lastRowFirstColumn="0" w:lastRowLastColumn="0"/>
              <w:rPr>
                <w:rFonts w:eastAsia="Calibri"/>
              </w:rPr>
            </w:pPr>
            <w:r w:rsidRPr="00994997">
              <w:rPr>
                <w:rFonts w:eastAsia="Calibri"/>
              </w:rPr>
              <w:t>New</w:t>
            </w:r>
          </w:p>
        </w:tc>
        <w:tc>
          <w:tcPr>
            <w:tcW w:w="708.75pt" w:type="dxa"/>
          </w:tcPr>
          <w:p w14:paraId="7111FC6A" w14:textId="699A3556" w:rsidR="04A0AD4E" w:rsidRPr="00994997" w:rsidRDefault="04A0AD4E" w:rsidP="56AE3792">
            <w:pPr>
              <w:cnfStyle w:firstRow="0" w:lastRow="0" w:firstColumn="0" w:lastColumn="0" w:oddVBand="0" w:evenVBand="0" w:oddHBand="0" w:evenHBand="0" w:firstRowFirstColumn="0" w:firstRowLastColumn="0" w:lastRowFirstColumn="0" w:lastRowLastColumn="0"/>
              <w:rPr>
                <w:rFonts w:eastAsia="Calibri"/>
                <w:lang w:eastAsia="en-GB"/>
              </w:rPr>
            </w:pPr>
          </w:p>
        </w:tc>
      </w:tr>
      <w:tr w:rsidR="00D6705E" w14:paraId="3695FFAC" w14:textId="77777777" w:rsidTr="4EA59F38">
        <w:trPr>
          <w:cantSplit/>
          <w:trHeight w:val="436"/>
        </w:trPr>
        <w:tc>
          <w:tcPr>
            <w:cnfStyle w:firstRow="0" w:lastRow="0" w:firstColumn="1" w:lastColumn="0" w:oddVBand="0" w:evenVBand="0" w:oddHBand="0" w:evenHBand="0" w:firstRowFirstColumn="0" w:firstRowLastColumn="0" w:lastRowFirstColumn="0" w:lastRowLastColumn="0"/>
            <w:tcW w:w="84.80pt" w:type="dxa"/>
          </w:tcPr>
          <w:p w14:paraId="59793EDD" w14:textId="537EDACE" w:rsidR="00D6705E" w:rsidRPr="00994997" w:rsidRDefault="6C487747" w:rsidP="56AE3792">
            <w:pPr>
              <w:rPr>
                <w:rFonts w:eastAsia="Arial" w:cs="Arial"/>
                <w:b w:val="0"/>
                <w:bCs w:val="0"/>
              </w:rPr>
            </w:pPr>
            <w:r w:rsidRPr="00994997">
              <w:rPr>
                <w:rFonts w:eastAsia="Arial" w:cs="Arial"/>
                <w:b w:val="0"/>
                <w:bCs w:val="0"/>
              </w:rPr>
              <w:t>2022/23 v3.0</w:t>
            </w:r>
          </w:p>
        </w:tc>
        <w:tc>
          <w:tcPr>
            <w:tcW w:w="106.35pt" w:type="dxa"/>
          </w:tcPr>
          <w:p w14:paraId="1B6D9A86" w14:textId="0672C881" w:rsidR="00D6705E" w:rsidRPr="00994997" w:rsidRDefault="0079088F" w:rsidP="56AE3792">
            <w:pPr>
              <w:cnfStyle w:firstRow="0" w:lastRow="0" w:firstColumn="0" w:lastColumn="0" w:oddVBand="0" w:evenVBand="0" w:oddHBand="0" w:evenHBand="0" w:firstRowFirstColumn="0" w:firstRowLastColumn="0" w:lastRowFirstColumn="0" w:lastRowLastColumn="0"/>
              <w:rPr>
                <w:rFonts w:eastAsia="Arial" w:cs="Arial"/>
              </w:rPr>
            </w:pPr>
            <w:r>
              <w:rPr>
                <w:rFonts w:eastAsia="Arial" w:cs="Arial"/>
              </w:rPr>
              <w:t>September 2023</w:t>
            </w:r>
          </w:p>
        </w:tc>
        <w:tc>
          <w:tcPr>
            <w:tcW w:w="63.75pt" w:type="dxa"/>
          </w:tcPr>
          <w:p w14:paraId="56CDD248" w14:textId="57B1217E" w:rsidR="00D6705E" w:rsidRPr="00994997" w:rsidRDefault="6C487747" w:rsidP="56AE3792">
            <w:pPr>
              <w:cnfStyle w:firstRow="0" w:lastRow="0" w:firstColumn="0" w:lastColumn="0" w:oddVBand="0" w:evenVBand="0" w:oddHBand="0" w:evenHBand="0" w:firstRowFirstColumn="0" w:firstRowLastColumn="0" w:lastRowFirstColumn="0" w:lastRowLastColumn="0"/>
              <w:rPr>
                <w:rFonts w:eastAsia="Calibri"/>
              </w:rPr>
            </w:pPr>
            <w:r w:rsidRPr="00994997">
              <w:rPr>
                <w:rFonts w:eastAsia="Calibri"/>
              </w:rPr>
              <w:t>ID50</w:t>
            </w:r>
          </w:p>
        </w:tc>
        <w:tc>
          <w:tcPr>
            <w:tcW w:w="70.90pt" w:type="dxa"/>
          </w:tcPr>
          <w:p w14:paraId="3108F890" w14:textId="6732AD41" w:rsidR="00D6705E" w:rsidRPr="00994997" w:rsidRDefault="6C487747" w:rsidP="56AE3792">
            <w:pPr>
              <w:cnfStyle w:firstRow="0" w:lastRow="0" w:firstColumn="0" w:lastColumn="0" w:oddVBand="0" w:evenVBand="0" w:oddHBand="0" w:evenHBand="0" w:firstRowFirstColumn="0" w:firstRowLastColumn="0" w:lastRowFirstColumn="0" w:lastRowLastColumn="0"/>
              <w:rPr>
                <w:rFonts w:eastAsia="Calibri"/>
              </w:rPr>
            </w:pPr>
            <w:r w:rsidRPr="00994997">
              <w:rPr>
                <w:rFonts w:eastAsia="Calibri"/>
              </w:rPr>
              <w:t>Updated</w:t>
            </w:r>
          </w:p>
        </w:tc>
        <w:tc>
          <w:tcPr>
            <w:tcW w:w="708.75pt" w:type="dxa"/>
          </w:tcPr>
          <w:p w14:paraId="40346F13" w14:textId="4C7459C9" w:rsidR="00D6705E" w:rsidRPr="00994997" w:rsidRDefault="6C487747" w:rsidP="56AE3792">
            <w:pPr>
              <w:cnfStyle w:firstRow="0" w:lastRow="0" w:firstColumn="0" w:lastColumn="0" w:oddVBand="0" w:evenVBand="0" w:oddHBand="0" w:evenHBand="0" w:firstRowFirstColumn="0" w:firstRowLastColumn="0" w:lastRowFirstColumn="0" w:lastRowLastColumn="0"/>
              <w:rPr>
                <w:rFonts w:eastAsia="Calibri"/>
                <w:lang w:eastAsia="en-GB"/>
              </w:rPr>
            </w:pPr>
            <w:r w:rsidRPr="00994997">
              <w:rPr>
                <w:rFonts w:eastAsia="Calibri"/>
                <w:lang w:eastAsia="en-GB"/>
              </w:rPr>
              <w:t>Criteria updated</w:t>
            </w:r>
          </w:p>
        </w:tc>
      </w:tr>
      <w:tr w:rsidR="50B6C9DA" w14:paraId="07FA59D5" w14:textId="77777777" w:rsidTr="4EA59F38">
        <w:trPr>
          <w:cantSplit/>
          <w:trHeight w:val="436"/>
        </w:trPr>
        <w:tc>
          <w:tcPr>
            <w:cnfStyle w:firstRow="0" w:lastRow="0" w:firstColumn="1" w:lastColumn="0" w:oddVBand="0" w:evenVBand="0" w:oddHBand="0" w:evenHBand="0" w:firstRowFirstColumn="0" w:firstRowLastColumn="0" w:lastRowFirstColumn="0" w:lastRowLastColumn="0"/>
            <w:tcW w:w="84.80pt" w:type="dxa"/>
          </w:tcPr>
          <w:p w14:paraId="1683DBC1" w14:textId="601403B3" w:rsidR="13F7998F" w:rsidRDefault="5F81C5A7" w:rsidP="4975D08E">
            <w:pPr>
              <w:rPr>
                <w:rFonts w:eastAsia="Arial" w:cs="Arial"/>
                <w:b w:val="0"/>
                <w:bCs w:val="0"/>
              </w:rPr>
            </w:pPr>
            <w:r w:rsidRPr="4975D08E">
              <w:rPr>
                <w:rFonts w:eastAsia="Arial" w:cs="Arial"/>
                <w:b w:val="0"/>
                <w:bCs w:val="0"/>
              </w:rPr>
              <w:t>2022/23 v2.0</w:t>
            </w:r>
          </w:p>
        </w:tc>
        <w:tc>
          <w:tcPr>
            <w:tcW w:w="106.35pt" w:type="dxa"/>
          </w:tcPr>
          <w:p w14:paraId="52010411" w14:textId="29CE0F3D" w:rsidR="50B6C9DA" w:rsidRDefault="16EE161B" w:rsidP="4975D08E">
            <w:pPr>
              <w:cnfStyle w:firstRow="0" w:lastRow="0" w:firstColumn="0" w:lastColumn="0" w:oddVBand="0" w:evenVBand="0" w:oddHBand="0" w:evenHBand="0" w:firstRowFirstColumn="0" w:firstRowLastColumn="0" w:lastRowFirstColumn="0" w:lastRowLastColumn="0"/>
              <w:rPr>
                <w:rFonts w:eastAsia="Arial" w:cs="Arial"/>
              </w:rPr>
            </w:pPr>
            <w:r w:rsidRPr="4EA59F38">
              <w:rPr>
                <w:rFonts w:eastAsia="Arial" w:cs="Arial"/>
              </w:rPr>
              <w:t>2 August 2023</w:t>
            </w:r>
          </w:p>
        </w:tc>
        <w:tc>
          <w:tcPr>
            <w:tcW w:w="63.75pt" w:type="dxa"/>
          </w:tcPr>
          <w:p w14:paraId="0C1312C6" w14:textId="1DA4F6C3" w:rsidR="13F7998F" w:rsidRDefault="5F81C5A7" w:rsidP="4975D08E">
            <w:pPr>
              <w:cnfStyle w:firstRow="0" w:lastRow="0" w:firstColumn="0" w:lastColumn="0" w:oddVBand="0" w:evenVBand="0" w:oddHBand="0" w:evenHBand="0" w:firstRowFirstColumn="0" w:firstRowLastColumn="0" w:lastRowFirstColumn="0" w:lastRowLastColumn="0"/>
              <w:rPr>
                <w:rFonts w:eastAsia="Calibri"/>
              </w:rPr>
            </w:pPr>
            <w:r w:rsidRPr="4975D08E">
              <w:rPr>
                <w:rFonts w:eastAsia="Calibri"/>
              </w:rPr>
              <w:t>ID50</w:t>
            </w:r>
          </w:p>
        </w:tc>
        <w:tc>
          <w:tcPr>
            <w:tcW w:w="70.90pt" w:type="dxa"/>
          </w:tcPr>
          <w:p w14:paraId="3CC7E2E6" w14:textId="0E44F999" w:rsidR="13F7998F" w:rsidRDefault="5F81C5A7" w:rsidP="4975D08E">
            <w:pPr>
              <w:cnfStyle w:firstRow="0" w:lastRow="0" w:firstColumn="0" w:lastColumn="0" w:oddVBand="0" w:evenVBand="0" w:oddHBand="0" w:evenHBand="0" w:firstRowFirstColumn="0" w:firstRowLastColumn="0" w:lastRowFirstColumn="0" w:lastRowLastColumn="0"/>
              <w:rPr>
                <w:rFonts w:eastAsia="Calibri"/>
              </w:rPr>
            </w:pPr>
            <w:r w:rsidRPr="4975D08E">
              <w:rPr>
                <w:rFonts w:eastAsia="Calibri"/>
              </w:rPr>
              <w:t>New</w:t>
            </w:r>
          </w:p>
        </w:tc>
        <w:tc>
          <w:tcPr>
            <w:tcW w:w="708.75pt" w:type="dxa"/>
          </w:tcPr>
          <w:p w14:paraId="3811372B" w14:textId="1135E272" w:rsidR="50B6C9DA" w:rsidRDefault="50B6C9DA" w:rsidP="50B6C9DA">
            <w:pPr>
              <w:cnfStyle w:firstRow="0" w:lastRow="0" w:firstColumn="0" w:lastColumn="0" w:oddVBand="0" w:evenVBand="0" w:oddHBand="0" w:evenHBand="0" w:firstRowFirstColumn="0" w:firstRowLastColumn="0" w:lastRowFirstColumn="0" w:lastRowLastColumn="0"/>
              <w:rPr>
                <w:rFonts w:eastAsia="Calibri"/>
                <w:lang w:eastAsia="en-GB"/>
              </w:rPr>
            </w:pPr>
          </w:p>
        </w:tc>
      </w:tr>
      <w:tr w:rsidR="008330FF" w14:paraId="5C7F098D" w14:textId="77777777" w:rsidTr="4EA59F38">
        <w:trPr>
          <w:cantSplit/>
          <w:trHeight w:val="436"/>
        </w:trPr>
        <w:tc>
          <w:tcPr>
            <w:cnfStyle w:firstRow="0" w:lastRow="0" w:firstColumn="1" w:lastColumn="0" w:oddVBand="0" w:evenVBand="0" w:oddHBand="0" w:evenHBand="0" w:firstRowFirstColumn="0" w:firstRowLastColumn="0" w:lastRowFirstColumn="0" w:lastRowLastColumn="0"/>
            <w:tcW w:w="84.80pt" w:type="dxa"/>
          </w:tcPr>
          <w:p w14:paraId="6FD2A783" w14:textId="2C72449B" w:rsidR="008330FF" w:rsidRPr="008330FF" w:rsidRDefault="008330FF" w:rsidP="4975D08E">
            <w:pPr>
              <w:rPr>
                <w:rFonts w:eastAsia="Arial" w:cs="Arial"/>
                <w:b w:val="0"/>
                <w:bCs w:val="0"/>
              </w:rPr>
            </w:pPr>
            <w:r w:rsidRPr="4975D08E">
              <w:rPr>
                <w:rFonts w:eastAsia="Arial" w:cs="Arial"/>
                <w:b w:val="0"/>
                <w:bCs w:val="0"/>
              </w:rPr>
              <w:t>2022/23 v2.0</w:t>
            </w:r>
          </w:p>
        </w:tc>
        <w:tc>
          <w:tcPr>
            <w:tcW w:w="106.35pt" w:type="dxa"/>
          </w:tcPr>
          <w:p w14:paraId="7F71430C" w14:textId="11D4427E" w:rsidR="008330FF" w:rsidRPr="008330FF" w:rsidRDefault="24DCA679" w:rsidP="4975D08E">
            <w:pPr>
              <w:cnfStyle w:firstRow="0" w:lastRow="0" w:firstColumn="0" w:lastColumn="0" w:oddVBand="0" w:evenVBand="0" w:oddHBand="0" w:evenHBand="0" w:firstRowFirstColumn="0" w:firstRowLastColumn="0" w:lastRowFirstColumn="0" w:lastRowLastColumn="0"/>
              <w:rPr>
                <w:rFonts w:eastAsia="Arial" w:cs="Arial"/>
              </w:rPr>
            </w:pPr>
            <w:r w:rsidRPr="4EA59F38">
              <w:rPr>
                <w:rFonts w:eastAsia="Arial" w:cs="Arial"/>
              </w:rPr>
              <w:t>2 August 2023</w:t>
            </w:r>
          </w:p>
        </w:tc>
        <w:tc>
          <w:tcPr>
            <w:tcW w:w="63.75pt" w:type="dxa"/>
          </w:tcPr>
          <w:p w14:paraId="37262A4E" w14:textId="7337716D" w:rsidR="008330FF" w:rsidRPr="008330FF" w:rsidRDefault="008330FF" w:rsidP="4975D08E">
            <w:pPr>
              <w:cnfStyle w:firstRow="0" w:lastRow="0" w:firstColumn="0" w:lastColumn="0" w:oddVBand="0" w:evenVBand="0" w:oddHBand="0" w:evenHBand="0" w:firstRowFirstColumn="0" w:firstRowLastColumn="0" w:lastRowFirstColumn="0" w:lastRowLastColumn="0"/>
              <w:rPr>
                <w:rFonts w:eastAsia="Calibri"/>
              </w:rPr>
            </w:pPr>
            <w:r w:rsidRPr="4975D08E">
              <w:rPr>
                <w:rFonts w:eastAsia="Calibri"/>
              </w:rPr>
              <w:t>ID49</w:t>
            </w:r>
          </w:p>
        </w:tc>
        <w:tc>
          <w:tcPr>
            <w:tcW w:w="70.90pt" w:type="dxa"/>
          </w:tcPr>
          <w:p w14:paraId="4E31D16B" w14:textId="2214A0DC" w:rsidR="008330FF" w:rsidRPr="008330FF" w:rsidRDefault="008330FF" w:rsidP="4975D08E">
            <w:pPr>
              <w:cnfStyle w:firstRow="0" w:lastRow="0" w:firstColumn="0" w:lastColumn="0" w:oddVBand="0" w:evenVBand="0" w:oddHBand="0" w:evenHBand="0" w:firstRowFirstColumn="0" w:firstRowLastColumn="0" w:lastRowFirstColumn="0" w:lastRowLastColumn="0"/>
              <w:rPr>
                <w:rFonts w:eastAsia="Calibri"/>
              </w:rPr>
            </w:pPr>
            <w:r w:rsidRPr="4975D08E">
              <w:rPr>
                <w:rFonts w:eastAsia="Calibri"/>
              </w:rPr>
              <w:t>New</w:t>
            </w:r>
          </w:p>
        </w:tc>
        <w:tc>
          <w:tcPr>
            <w:tcW w:w="708.75pt" w:type="dxa"/>
          </w:tcPr>
          <w:p w14:paraId="683BE2F7" w14:textId="77777777" w:rsidR="008330FF" w:rsidRPr="008330FF" w:rsidRDefault="008330FF" w:rsidP="00AE343B">
            <w:pPr>
              <w:cnfStyle w:firstRow="0" w:lastRow="0" w:firstColumn="0" w:lastColumn="0" w:oddVBand="0" w:evenVBand="0" w:oddHBand="0" w:evenHBand="0" w:firstRowFirstColumn="0" w:firstRowLastColumn="0" w:lastRowFirstColumn="0" w:lastRowLastColumn="0"/>
              <w:rPr>
                <w:rFonts w:eastAsia="Calibri"/>
                <w:lang w:eastAsia="en-GB"/>
              </w:rPr>
            </w:pPr>
          </w:p>
        </w:tc>
      </w:tr>
      <w:tr w:rsidR="00F810E2" w14:paraId="41B37AF8"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4D66EBF7" w14:textId="77777777" w:rsidR="00F810E2" w:rsidRPr="008330FF" w:rsidRDefault="00F810E2" w:rsidP="5DF000D6">
            <w:pPr>
              <w:rPr>
                <w:rFonts w:eastAsia="Arial" w:cs="Arial"/>
                <w:b w:val="0"/>
                <w:bCs w:val="0"/>
              </w:rPr>
            </w:pPr>
            <w:r w:rsidRPr="008330FF">
              <w:rPr>
                <w:rFonts w:eastAsia="Arial" w:cs="Arial"/>
                <w:b w:val="0"/>
                <w:bCs w:val="0"/>
              </w:rPr>
              <w:t>2022/23 v1.0</w:t>
            </w:r>
          </w:p>
          <w:p w14:paraId="230BC332" w14:textId="784A1725" w:rsidR="00827C8F" w:rsidRPr="008330FF" w:rsidRDefault="00827C8F" w:rsidP="5DF000D6">
            <w:pPr>
              <w:rPr>
                <w:rFonts w:eastAsia="Arial" w:cs="Arial"/>
                <w:b w:val="0"/>
                <w:bCs w:val="0"/>
              </w:rPr>
            </w:pPr>
          </w:p>
        </w:tc>
        <w:tc>
          <w:tcPr>
            <w:tcW w:w="106.35pt" w:type="dxa"/>
          </w:tcPr>
          <w:p w14:paraId="154C2C75" w14:textId="3FB1554C" w:rsidR="00F810E2" w:rsidRPr="008330FF" w:rsidRDefault="00F810E2" w:rsidP="5DF000D6">
            <w:pPr>
              <w:cnfStyle w:firstRow="0" w:lastRow="0" w:firstColumn="0" w:lastColumn="0" w:oddVBand="0" w:evenVBand="0" w:oddHBand="0" w:evenHBand="0" w:firstRowFirstColumn="0" w:firstRowLastColumn="0" w:lastRowFirstColumn="0" w:lastRowLastColumn="0"/>
              <w:rPr>
                <w:rFonts w:eastAsia="Arial" w:cs="Arial"/>
              </w:rPr>
            </w:pPr>
            <w:r w:rsidRPr="008330FF">
              <w:rPr>
                <w:rFonts w:eastAsia="Arial" w:cs="Arial"/>
              </w:rPr>
              <w:t>14 April 2023</w:t>
            </w:r>
          </w:p>
        </w:tc>
        <w:tc>
          <w:tcPr>
            <w:tcW w:w="63.75pt" w:type="dxa"/>
          </w:tcPr>
          <w:p w14:paraId="26524F6F" w14:textId="5882F8F0" w:rsidR="00F810E2" w:rsidRPr="008330FF" w:rsidRDefault="00F810E2" w:rsidP="00AE343B">
            <w:pPr>
              <w:cnfStyle w:firstRow="0" w:lastRow="0" w:firstColumn="0" w:lastColumn="0" w:oddVBand="0" w:evenVBand="0" w:oddHBand="0" w:evenHBand="0" w:firstRowFirstColumn="0" w:firstRowLastColumn="0" w:lastRowFirstColumn="0" w:lastRowLastColumn="0"/>
              <w:rPr>
                <w:rFonts w:eastAsia="Calibri"/>
              </w:rPr>
            </w:pPr>
            <w:r w:rsidRPr="008330FF">
              <w:rPr>
                <w:rFonts w:eastAsia="Calibri"/>
              </w:rPr>
              <w:t>ID6</w:t>
            </w:r>
          </w:p>
        </w:tc>
        <w:tc>
          <w:tcPr>
            <w:tcW w:w="70.90pt" w:type="dxa"/>
          </w:tcPr>
          <w:p w14:paraId="3EBE2160" w14:textId="039F44E1" w:rsidR="00F810E2" w:rsidRPr="008330FF" w:rsidRDefault="00F810E2" w:rsidP="00AE343B">
            <w:pPr>
              <w:cnfStyle w:firstRow="0" w:lastRow="0" w:firstColumn="0" w:lastColumn="0" w:oddVBand="0" w:evenVBand="0" w:oddHBand="0" w:evenHBand="0" w:firstRowFirstColumn="0" w:firstRowLastColumn="0" w:lastRowFirstColumn="0" w:lastRowLastColumn="0"/>
              <w:rPr>
                <w:rFonts w:eastAsia="Calibri"/>
              </w:rPr>
            </w:pPr>
            <w:r w:rsidRPr="008330FF">
              <w:rPr>
                <w:rFonts w:eastAsia="Calibri"/>
              </w:rPr>
              <w:t>Updated</w:t>
            </w:r>
          </w:p>
        </w:tc>
        <w:tc>
          <w:tcPr>
            <w:tcW w:w="708.75pt" w:type="dxa"/>
          </w:tcPr>
          <w:p w14:paraId="1F1347BA" w14:textId="3CF65FE4" w:rsidR="00F810E2" w:rsidRPr="008330FF" w:rsidRDefault="5E3029E1" w:rsidP="00AE343B">
            <w:pPr>
              <w:cnfStyle w:firstRow="0" w:lastRow="0" w:firstColumn="0" w:lastColumn="0" w:oddVBand="0" w:evenVBand="0" w:oddHBand="0" w:evenHBand="0" w:firstRowFirstColumn="0" w:firstRowLastColumn="0" w:lastRowFirstColumn="0" w:lastRowLastColumn="0"/>
              <w:rPr>
                <w:rFonts w:eastAsia="Calibri"/>
                <w:lang w:eastAsia="en-GB"/>
              </w:rPr>
            </w:pPr>
            <w:r w:rsidRPr="008330FF">
              <w:rPr>
                <w:rFonts w:eastAsia="Calibri"/>
                <w:lang w:eastAsia="en-GB"/>
              </w:rPr>
              <w:t>Workaround amended</w:t>
            </w:r>
            <w:r w:rsidR="7B5A0CAE" w:rsidRPr="008330FF">
              <w:rPr>
                <w:rFonts w:eastAsia="Calibri"/>
                <w:lang w:eastAsia="en-GB"/>
              </w:rPr>
              <w:t xml:space="preserve"> &amp; fix planned for 2023/24</w:t>
            </w:r>
          </w:p>
        </w:tc>
      </w:tr>
      <w:tr w:rsidR="00412A5C" w14:paraId="3E4A7F94"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778F9366" w14:textId="77777777" w:rsidR="00412A5C" w:rsidRPr="008330FF" w:rsidRDefault="00412A5C" w:rsidP="5DF000D6">
            <w:pPr>
              <w:rPr>
                <w:rFonts w:eastAsia="Arial" w:cs="Arial"/>
                <w:b w:val="0"/>
                <w:bCs w:val="0"/>
              </w:rPr>
            </w:pPr>
            <w:r w:rsidRPr="008330FF">
              <w:rPr>
                <w:rFonts w:eastAsia="Arial" w:cs="Arial"/>
                <w:b w:val="0"/>
                <w:bCs w:val="0"/>
              </w:rPr>
              <w:t>2022-23 v1.0</w:t>
            </w:r>
          </w:p>
          <w:p w14:paraId="6FB02731" w14:textId="00773096" w:rsidR="00827C8F" w:rsidRPr="008330FF" w:rsidRDefault="00827C8F" w:rsidP="5DF000D6">
            <w:pPr>
              <w:rPr>
                <w:rFonts w:eastAsia="Arial" w:cs="Arial"/>
                <w:b w:val="0"/>
                <w:bCs w:val="0"/>
              </w:rPr>
            </w:pPr>
          </w:p>
        </w:tc>
        <w:tc>
          <w:tcPr>
            <w:tcW w:w="106.35pt" w:type="dxa"/>
          </w:tcPr>
          <w:p w14:paraId="53DC7E82" w14:textId="5680F7E4" w:rsidR="00412A5C" w:rsidRPr="008330FF" w:rsidRDefault="00412A5C" w:rsidP="5DF000D6">
            <w:pPr>
              <w:cnfStyle w:firstRow="0" w:lastRow="0" w:firstColumn="0" w:lastColumn="0" w:oddVBand="0" w:evenVBand="0" w:oddHBand="0" w:evenHBand="0" w:firstRowFirstColumn="0" w:firstRowLastColumn="0" w:lastRowFirstColumn="0" w:lastRowLastColumn="0"/>
              <w:rPr>
                <w:rFonts w:eastAsia="Arial" w:cs="Arial"/>
              </w:rPr>
            </w:pPr>
            <w:r w:rsidRPr="008330FF">
              <w:rPr>
                <w:rFonts w:eastAsia="Arial" w:cs="Arial"/>
              </w:rPr>
              <w:t>14 April 2023</w:t>
            </w:r>
          </w:p>
        </w:tc>
        <w:tc>
          <w:tcPr>
            <w:tcW w:w="63.75pt" w:type="dxa"/>
          </w:tcPr>
          <w:p w14:paraId="4CEE16DE" w14:textId="4A60190C" w:rsidR="00412A5C" w:rsidRPr="008330FF" w:rsidRDefault="00412A5C" w:rsidP="00AE343B">
            <w:pPr>
              <w:cnfStyle w:firstRow="0" w:lastRow="0" w:firstColumn="0" w:lastColumn="0" w:oddVBand="0" w:evenVBand="0" w:oddHBand="0" w:evenHBand="0" w:firstRowFirstColumn="0" w:firstRowLastColumn="0" w:lastRowFirstColumn="0" w:lastRowLastColumn="0"/>
              <w:rPr>
                <w:rFonts w:eastAsia="Calibri"/>
              </w:rPr>
            </w:pPr>
            <w:r w:rsidRPr="008330FF">
              <w:rPr>
                <w:rFonts w:eastAsia="Calibri"/>
              </w:rPr>
              <w:t>ID</w:t>
            </w:r>
            <w:r w:rsidR="00A6E304" w:rsidRPr="008330FF">
              <w:rPr>
                <w:rFonts w:eastAsia="Calibri"/>
              </w:rPr>
              <w:t>48</w:t>
            </w:r>
          </w:p>
        </w:tc>
        <w:tc>
          <w:tcPr>
            <w:tcW w:w="70.90pt" w:type="dxa"/>
          </w:tcPr>
          <w:p w14:paraId="64F03417" w14:textId="1179DE06" w:rsidR="00412A5C" w:rsidRPr="008330FF" w:rsidRDefault="00412A5C" w:rsidP="00AE343B">
            <w:pPr>
              <w:cnfStyle w:firstRow="0" w:lastRow="0" w:firstColumn="0" w:lastColumn="0" w:oddVBand="0" w:evenVBand="0" w:oddHBand="0" w:evenHBand="0" w:firstRowFirstColumn="0" w:firstRowLastColumn="0" w:lastRowFirstColumn="0" w:lastRowLastColumn="0"/>
              <w:rPr>
                <w:rFonts w:eastAsia="Calibri"/>
              </w:rPr>
            </w:pPr>
            <w:r w:rsidRPr="008330FF">
              <w:rPr>
                <w:rFonts w:eastAsia="Calibri"/>
              </w:rPr>
              <w:t>New</w:t>
            </w:r>
          </w:p>
        </w:tc>
        <w:tc>
          <w:tcPr>
            <w:tcW w:w="708.75pt" w:type="dxa"/>
          </w:tcPr>
          <w:p w14:paraId="6E0B3058" w14:textId="698BDE43" w:rsidR="00412A5C" w:rsidRPr="008330FF" w:rsidRDefault="00412A5C" w:rsidP="00AE343B">
            <w:pPr>
              <w:cnfStyle w:firstRow="0" w:lastRow="0" w:firstColumn="0" w:lastColumn="0" w:oddVBand="0" w:evenVBand="0" w:oddHBand="0" w:evenHBand="0" w:firstRowFirstColumn="0" w:firstRowLastColumn="0" w:lastRowFirstColumn="0" w:lastRowLastColumn="0"/>
              <w:rPr>
                <w:rFonts w:eastAsia="Calibri"/>
                <w:lang w:eastAsia="en-GB"/>
              </w:rPr>
            </w:pPr>
          </w:p>
        </w:tc>
      </w:tr>
      <w:tr w:rsidR="00AE343B" w14:paraId="16B73ADA"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347765A0" w14:textId="77777777" w:rsidR="5DF000D6" w:rsidRDefault="5DF000D6" w:rsidP="5DF000D6">
            <w:pPr>
              <w:spacing w:line="12.95pt" w:lineRule="auto"/>
              <w:rPr>
                <w:rFonts w:eastAsia="Arial" w:cs="Arial"/>
                <w:color w:val="000000" w:themeColor="text1"/>
              </w:rPr>
            </w:pPr>
            <w:r w:rsidRPr="5DF000D6">
              <w:rPr>
                <w:rFonts w:eastAsia="Arial" w:cs="Arial"/>
                <w:b w:val="0"/>
                <w:bCs w:val="0"/>
                <w:color w:val="000000" w:themeColor="text1"/>
              </w:rPr>
              <w:t>2022-23 v0.1</w:t>
            </w:r>
          </w:p>
          <w:p w14:paraId="0F320CE1" w14:textId="5A16B700" w:rsidR="00827C8F" w:rsidRDefault="00827C8F" w:rsidP="5DF000D6">
            <w:pPr>
              <w:spacing w:line="12.95pt" w:lineRule="auto"/>
              <w:rPr>
                <w:rFonts w:eastAsia="Arial" w:cs="Arial"/>
                <w:color w:val="000000" w:themeColor="text1"/>
              </w:rPr>
            </w:pPr>
          </w:p>
        </w:tc>
        <w:tc>
          <w:tcPr>
            <w:tcW w:w="106.35pt" w:type="dxa"/>
          </w:tcPr>
          <w:p w14:paraId="7C9A9A28" w14:textId="6D770EB4" w:rsidR="5DF000D6" w:rsidRDefault="5DF000D6" w:rsidP="5DF000D6">
            <w:pPr>
              <w:spacing w:line="12.95pt" w:lineRule="auto"/>
              <w:cnfStyle w:firstRow="0" w:lastRow="0" w:firstColumn="0" w:lastColumn="0" w:oddVBand="0" w:evenVBand="0" w:oddHBand="0" w:evenHBand="0" w:firstRowFirstColumn="0" w:firstRowLastColumn="0" w:lastRowFirstColumn="0" w:lastRowLastColumn="0"/>
              <w:rPr>
                <w:rFonts w:eastAsia="Arial" w:cs="Arial"/>
                <w:color w:val="000000" w:themeColor="text1"/>
              </w:rPr>
            </w:pPr>
            <w:r w:rsidRPr="5DF000D6">
              <w:rPr>
                <w:rFonts w:eastAsia="Arial" w:cs="Arial"/>
                <w:color w:val="000000" w:themeColor="text1"/>
              </w:rPr>
              <w:t>2</w:t>
            </w:r>
            <w:r w:rsidR="002A4B4A">
              <w:rPr>
                <w:rFonts w:eastAsia="Arial" w:cs="Arial"/>
                <w:color w:val="000000" w:themeColor="text1"/>
              </w:rPr>
              <w:t>2</w:t>
            </w:r>
            <w:r w:rsidRPr="5DF000D6">
              <w:rPr>
                <w:rFonts w:eastAsia="Arial" w:cs="Arial"/>
                <w:color w:val="000000" w:themeColor="text1"/>
              </w:rPr>
              <w:t xml:space="preserve"> February 2023</w:t>
            </w:r>
          </w:p>
        </w:tc>
        <w:tc>
          <w:tcPr>
            <w:tcW w:w="63.75pt" w:type="dxa"/>
          </w:tcPr>
          <w:p w14:paraId="0319FE40" w14:textId="29467327" w:rsidR="00AE343B" w:rsidRDefault="3F9A5B19" w:rsidP="00AE343B">
            <w:pPr>
              <w:cnfStyle w:firstRow="0" w:lastRow="0" w:firstColumn="0" w:lastColumn="0" w:oddVBand="0" w:evenVBand="0" w:oddHBand="0" w:evenHBand="0" w:firstRowFirstColumn="0" w:firstRowLastColumn="0" w:lastRowFirstColumn="0" w:lastRowLastColumn="0"/>
              <w:rPr>
                <w:rFonts w:eastAsia="Calibri"/>
              </w:rPr>
            </w:pPr>
            <w:r w:rsidRPr="5DF000D6">
              <w:rPr>
                <w:rFonts w:eastAsia="Calibri"/>
              </w:rPr>
              <w:t>ID45</w:t>
            </w:r>
          </w:p>
        </w:tc>
        <w:tc>
          <w:tcPr>
            <w:tcW w:w="70.90pt" w:type="dxa"/>
          </w:tcPr>
          <w:p w14:paraId="173B893C" w14:textId="694192DF" w:rsidR="00AE343B" w:rsidRDefault="3F9A5B19" w:rsidP="00AE343B">
            <w:pPr>
              <w:cnfStyle w:firstRow="0" w:lastRow="0" w:firstColumn="0" w:lastColumn="0" w:oddVBand="0" w:evenVBand="0" w:oddHBand="0" w:evenHBand="0" w:firstRowFirstColumn="0" w:firstRowLastColumn="0" w:lastRowFirstColumn="0" w:lastRowLastColumn="0"/>
              <w:rPr>
                <w:rFonts w:eastAsia="Calibri"/>
              </w:rPr>
            </w:pPr>
            <w:r w:rsidRPr="5DF000D6">
              <w:rPr>
                <w:rFonts w:eastAsia="Calibri"/>
              </w:rPr>
              <w:t>Removed</w:t>
            </w:r>
          </w:p>
        </w:tc>
        <w:tc>
          <w:tcPr>
            <w:tcW w:w="708.75pt" w:type="dxa"/>
          </w:tcPr>
          <w:p w14:paraId="620C8E2D" w14:textId="2F0085A2" w:rsidR="00AE343B" w:rsidRDefault="00F55575" w:rsidP="00AE343B">
            <w:pPr>
              <w:cnfStyle w:firstRow="0" w:lastRow="0" w:firstColumn="0" w:lastColumn="0" w:oddVBand="0" w:evenVBand="0" w:oddHBand="0" w:evenHBand="0" w:firstRowFirstColumn="0" w:firstRowLastColumn="0" w:lastRowFirstColumn="0" w:lastRowLastColumn="0"/>
              <w:rPr>
                <w:rFonts w:eastAsia="Calibri"/>
                <w:lang w:eastAsia="en-GB"/>
              </w:rPr>
            </w:pPr>
            <w:r>
              <w:rPr>
                <w:rFonts w:eastAsia="Calibri"/>
                <w:lang w:eastAsia="en-GB"/>
              </w:rPr>
              <w:t>Fixed for 22-23</w:t>
            </w:r>
          </w:p>
        </w:tc>
      </w:tr>
      <w:tr w:rsidR="00AE343B" w14:paraId="0DEF9272"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1E2E8C31" w14:textId="77777777" w:rsidR="5DF000D6" w:rsidRDefault="5DF000D6" w:rsidP="5DF000D6">
            <w:pPr>
              <w:spacing w:line="12.95pt" w:lineRule="auto"/>
              <w:rPr>
                <w:rFonts w:eastAsia="Arial" w:cs="Arial"/>
                <w:color w:val="000000" w:themeColor="text1"/>
              </w:rPr>
            </w:pPr>
            <w:r w:rsidRPr="5DF000D6">
              <w:rPr>
                <w:rFonts w:eastAsia="Arial" w:cs="Arial"/>
                <w:b w:val="0"/>
                <w:bCs w:val="0"/>
                <w:color w:val="000000" w:themeColor="text1"/>
              </w:rPr>
              <w:t>2022-23 v0.1</w:t>
            </w:r>
          </w:p>
          <w:p w14:paraId="17576AEA" w14:textId="638270CE" w:rsidR="00827C8F" w:rsidRDefault="00827C8F" w:rsidP="5DF000D6">
            <w:pPr>
              <w:spacing w:line="12.95pt" w:lineRule="auto"/>
              <w:rPr>
                <w:rFonts w:eastAsia="Arial" w:cs="Arial"/>
                <w:color w:val="000000" w:themeColor="text1"/>
              </w:rPr>
            </w:pPr>
          </w:p>
        </w:tc>
        <w:tc>
          <w:tcPr>
            <w:tcW w:w="106.35pt" w:type="dxa"/>
          </w:tcPr>
          <w:p w14:paraId="1EC3425A" w14:textId="2DD7355A" w:rsidR="5DF000D6" w:rsidRDefault="5DF000D6" w:rsidP="5DF000D6">
            <w:pPr>
              <w:spacing w:line="12.95pt" w:lineRule="auto"/>
              <w:cnfStyle w:firstRow="0" w:lastRow="0" w:firstColumn="0" w:lastColumn="0" w:oddVBand="0" w:evenVBand="0" w:oddHBand="0" w:evenHBand="0" w:firstRowFirstColumn="0" w:firstRowLastColumn="0" w:lastRowFirstColumn="0" w:lastRowLastColumn="0"/>
              <w:rPr>
                <w:rFonts w:eastAsia="Arial" w:cs="Arial"/>
                <w:color w:val="000000" w:themeColor="text1"/>
              </w:rPr>
            </w:pPr>
            <w:r w:rsidRPr="5DF000D6">
              <w:rPr>
                <w:rFonts w:eastAsia="Arial" w:cs="Arial"/>
                <w:color w:val="000000" w:themeColor="text1"/>
              </w:rPr>
              <w:t>2</w:t>
            </w:r>
            <w:r w:rsidR="002A4B4A">
              <w:rPr>
                <w:rFonts w:eastAsia="Arial" w:cs="Arial"/>
                <w:color w:val="000000" w:themeColor="text1"/>
              </w:rPr>
              <w:t>2</w:t>
            </w:r>
            <w:r w:rsidRPr="5DF000D6">
              <w:rPr>
                <w:rFonts w:eastAsia="Arial" w:cs="Arial"/>
                <w:color w:val="000000" w:themeColor="text1"/>
              </w:rPr>
              <w:t xml:space="preserve"> February 2023</w:t>
            </w:r>
          </w:p>
        </w:tc>
        <w:tc>
          <w:tcPr>
            <w:tcW w:w="63.75pt" w:type="dxa"/>
          </w:tcPr>
          <w:p w14:paraId="519A0CC1" w14:textId="0F183D14" w:rsidR="00AE343B" w:rsidRDefault="662A4CC2" w:rsidP="00AE343B">
            <w:pPr>
              <w:cnfStyle w:firstRow="0" w:lastRow="0" w:firstColumn="0" w:lastColumn="0" w:oddVBand="0" w:evenVBand="0" w:oddHBand="0" w:evenHBand="0" w:firstRowFirstColumn="0" w:firstRowLastColumn="0" w:lastRowFirstColumn="0" w:lastRowLastColumn="0"/>
              <w:rPr>
                <w:rFonts w:eastAsia="Calibri"/>
              </w:rPr>
            </w:pPr>
            <w:r w:rsidRPr="5DF000D6">
              <w:rPr>
                <w:rFonts w:eastAsia="Calibri"/>
              </w:rPr>
              <w:t>ID39</w:t>
            </w:r>
          </w:p>
        </w:tc>
        <w:tc>
          <w:tcPr>
            <w:tcW w:w="70.90pt" w:type="dxa"/>
          </w:tcPr>
          <w:p w14:paraId="1DE82ADF" w14:textId="4CDDA3A6" w:rsidR="00AE343B" w:rsidRDefault="662A4CC2" w:rsidP="00AE343B">
            <w:pPr>
              <w:cnfStyle w:firstRow="0" w:lastRow="0" w:firstColumn="0" w:lastColumn="0" w:oddVBand="0" w:evenVBand="0" w:oddHBand="0" w:evenHBand="0" w:firstRowFirstColumn="0" w:firstRowLastColumn="0" w:lastRowFirstColumn="0" w:lastRowLastColumn="0"/>
              <w:rPr>
                <w:rFonts w:eastAsia="Calibri"/>
              </w:rPr>
            </w:pPr>
            <w:r w:rsidRPr="5DF000D6">
              <w:rPr>
                <w:rFonts w:eastAsia="Calibri"/>
              </w:rPr>
              <w:t>Updated</w:t>
            </w:r>
          </w:p>
        </w:tc>
        <w:tc>
          <w:tcPr>
            <w:tcW w:w="708.75pt" w:type="dxa"/>
          </w:tcPr>
          <w:p w14:paraId="6EC16FEC" w14:textId="6C4485F1" w:rsidR="00AE343B" w:rsidRDefault="662A4CC2" w:rsidP="00AE343B">
            <w:pPr>
              <w:cnfStyle w:firstRow="0" w:lastRow="0" w:firstColumn="0" w:lastColumn="0" w:oddVBand="0" w:evenVBand="0" w:oddHBand="0" w:evenHBand="0" w:firstRowFirstColumn="0" w:firstRowLastColumn="0" w:lastRowFirstColumn="0" w:lastRowLastColumn="0"/>
              <w:rPr>
                <w:rFonts w:eastAsia="Calibri"/>
                <w:lang w:eastAsia="en-GB"/>
              </w:rPr>
            </w:pPr>
            <w:r w:rsidRPr="5DF000D6">
              <w:rPr>
                <w:rFonts w:eastAsia="Calibri"/>
                <w:lang w:eastAsia="en-GB"/>
              </w:rPr>
              <w:t>Change</w:t>
            </w:r>
            <w:r w:rsidR="006B1822">
              <w:rPr>
                <w:rFonts w:eastAsia="Calibri"/>
                <w:lang w:eastAsia="en-GB"/>
              </w:rPr>
              <w:t>d</w:t>
            </w:r>
            <w:r w:rsidRPr="5DF000D6">
              <w:rPr>
                <w:rFonts w:eastAsia="Calibri"/>
                <w:lang w:eastAsia="en-GB"/>
              </w:rPr>
              <w:t xml:space="preserve"> to </w:t>
            </w:r>
            <w:r w:rsidR="006B1822">
              <w:rPr>
                <w:rFonts w:eastAsia="Calibri"/>
                <w:lang w:eastAsia="en-GB"/>
              </w:rPr>
              <w:t xml:space="preserve">include 2022 </w:t>
            </w:r>
            <w:r w:rsidR="00291936">
              <w:rPr>
                <w:rFonts w:eastAsia="Calibri"/>
                <w:lang w:eastAsia="en-GB"/>
              </w:rPr>
              <w:t>Autumn Statement</w:t>
            </w:r>
            <w:r w:rsidR="006B1822">
              <w:rPr>
                <w:rFonts w:eastAsia="Calibri"/>
                <w:lang w:eastAsia="en-GB"/>
              </w:rPr>
              <w:t xml:space="preserve"> announcement</w:t>
            </w:r>
          </w:p>
        </w:tc>
      </w:tr>
      <w:tr w:rsidR="00AE343B" w14:paraId="0D1A67DB"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73FF85E1" w14:textId="77777777" w:rsidR="511F900F" w:rsidRDefault="511F900F" w:rsidP="511F900F">
            <w:pPr>
              <w:rPr>
                <w:rFonts w:eastAsia="Calibri"/>
              </w:rPr>
            </w:pPr>
            <w:r w:rsidRPr="511F900F">
              <w:rPr>
                <w:rFonts w:eastAsia="Calibri"/>
                <w:b w:val="0"/>
                <w:bCs w:val="0"/>
              </w:rPr>
              <w:t>2022-23 v0.1</w:t>
            </w:r>
          </w:p>
          <w:p w14:paraId="59473901" w14:textId="7AC50937" w:rsidR="00827C8F" w:rsidRDefault="00827C8F" w:rsidP="511F900F">
            <w:pPr>
              <w:rPr>
                <w:rFonts w:eastAsia="Calibri"/>
              </w:rPr>
            </w:pPr>
          </w:p>
        </w:tc>
        <w:tc>
          <w:tcPr>
            <w:tcW w:w="106.35pt" w:type="dxa"/>
          </w:tcPr>
          <w:p w14:paraId="5561F5DA" w14:textId="44F27293" w:rsidR="511F900F" w:rsidRDefault="511F900F" w:rsidP="511F900F">
            <w:pPr>
              <w:cnfStyle w:firstRow="0" w:lastRow="0" w:firstColumn="0" w:lastColumn="0" w:oddVBand="0" w:evenVBand="0" w:oddHBand="0" w:evenHBand="0" w:firstRowFirstColumn="0" w:firstRowLastColumn="0" w:lastRowFirstColumn="0" w:lastRowLastColumn="0"/>
              <w:rPr>
                <w:rFonts w:eastAsia="Calibri"/>
              </w:rPr>
            </w:pPr>
            <w:r w:rsidRPr="511F900F">
              <w:rPr>
                <w:rFonts w:eastAsia="Calibri"/>
              </w:rPr>
              <w:t>2</w:t>
            </w:r>
            <w:r w:rsidR="002A4B4A">
              <w:rPr>
                <w:rFonts w:eastAsia="Calibri"/>
              </w:rPr>
              <w:t>2</w:t>
            </w:r>
            <w:r w:rsidRPr="511F900F">
              <w:rPr>
                <w:rFonts w:eastAsia="Calibri"/>
              </w:rPr>
              <w:t xml:space="preserve"> February 2023</w:t>
            </w:r>
          </w:p>
        </w:tc>
        <w:tc>
          <w:tcPr>
            <w:tcW w:w="63.75pt" w:type="dxa"/>
          </w:tcPr>
          <w:p w14:paraId="0DA9099A" w14:textId="325737B7" w:rsidR="00AE343B" w:rsidRDefault="04BA1E19" w:rsidP="00AE343B">
            <w:pPr>
              <w:cnfStyle w:firstRow="0" w:lastRow="0" w:firstColumn="0" w:lastColumn="0" w:oddVBand="0" w:evenVBand="0" w:oddHBand="0" w:evenHBand="0" w:firstRowFirstColumn="0" w:firstRowLastColumn="0" w:lastRowFirstColumn="0" w:lastRowLastColumn="0"/>
              <w:rPr>
                <w:rFonts w:eastAsia="Calibri"/>
              </w:rPr>
            </w:pPr>
            <w:r w:rsidRPr="511F900F">
              <w:rPr>
                <w:rFonts w:eastAsia="Calibri"/>
              </w:rPr>
              <w:t>ID23</w:t>
            </w:r>
          </w:p>
        </w:tc>
        <w:tc>
          <w:tcPr>
            <w:tcW w:w="70.90pt" w:type="dxa"/>
          </w:tcPr>
          <w:p w14:paraId="28E2223A" w14:textId="2560FC64" w:rsidR="00AE343B" w:rsidRDefault="04BA1E19" w:rsidP="00AE343B">
            <w:pPr>
              <w:cnfStyle w:firstRow="0" w:lastRow="0" w:firstColumn="0" w:lastColumn="0" w:oddVBand="0" w:evenVBand="0" w:oddHBand="0" w:evenHBand="0" w:firstRowFirstColumn="0" w:firstRowLastColumn="0" w:lastRowFirstColumn="0" w:lastRowLastColumn="0"/>
              <w:rPr>
                <w:rFonts w:eastAsia="Calibri"/>
              </w:rPr>
            </w:pPr>
            <w:r w:rsidRPr="511F900F">
              <w:rPr>
                <w:rFonts w:eastAsia="Calibri"/>
              </w:rPr>
              <w:t>Updated</w:t>
            </w:r>
          </w:p>
        </w:tc>
        <w:tc>
          <w:tcPr>
            <w:tcW w:w="708.75pt" w:type="dxa"/>
          </w:tcPr>
          <w:p w14:paraId="0647D747" w14:textId="431EB0A3" w:rsidR="00AE343B" w:rsidRDefault="04BA1E19" w:rsidP="00AE343B">
            <w:pPr>
              <w:cnfStyle w:firstRow="0" w:lastRow="0" w:firstColumn="0" w:lastColumn="0" w:oddVBand="0" w:evenVBand="0" w:oddHBand="0" w:evenHBand="0" w:firstRowFirstColumn="0" w:firstRowLastColumn="0" w:lastRowFirstColumn="0" w:lastRowLastColumn="0"/>
              <w:rPr>
                <w:rFonts w:eastAsia="Calibri"/>
                <w:lang w:eastAsia="en-GB"/>
              </w:rPr>
            </w:pPr>
            <w:r w:rsidRPr="511F900F">
              <w:rPr>
                <w:rFonts w:eastAsia="Calibri"/>
                <w:lang w:eastAsia="en-GB"/>
              </w:rPr>
              <w:t>Year in issue updated</w:t>
            </w:r>
          </w:p>
        </w:tc>
      </w:tr>
      <w:tr w:rsidR="00CD4701" w14:paraId="01C791F8"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5A4703C9" w14:textId="77777777" w:rsidR="00CD4701" w:rsidRDefault="00CD4701" w:rsidP="00CD4701">
            <w:pPr>
              <w:rPr>
                <w:rFonts w:eastAsia="Calibri"/>
              </w:rPr>
            </w:pPr>
            <w:r>
              <w:rPr>
                <w:rFonts w:eastAsia="Calibri"/>
                <w:b w:val="0"/>
                <w:bCs w:val="0"/>
              </w:rPr>
              <w:t>2022-23 v0.1</w:t>
            </w:r>
          </w:p>
          <w:p w14:paraId="6E569170" w14:textId="2CBFEF2B" w:rsidR="00827C8F" w:rsidRDefault="00827C8F" w:rsidP="00CD4701">
            <w:pPr>
              <w:rPr>
                <w:rFonts w:eastAsia="Calibri"/>
              </w:rPr>
            </w:pPr>
          </w:p>
        </w:tc>
        <w:tc>
          <w:tcPr>
            <w:tcW w:w="106.35pt" w:type="dxa"/>
          </w:tcPr>
          <w:p w14:paraId="0A165933" w14:textId="52C73A08"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r w:rsidRPr="3B255EDA">
              <w:rPr>
                <w:rFonts w:eastAsia="Calibri"/>
              </w:rPr>
              <w:t>2</w:t>
            </w:r>
            <w:r w:rsidR="002A4B4A">
              <w:rPr>
                <w:rFonts w:eastAsia="Calibri"/>
              </w:rPr>
              <w:t>2</w:t>
            </w:r>
            <w:r w:rsidRPr="3B255EDA">
              <w:rPr>
                <w:rFonts w:eastAsia="Calibri"/>
              </w:rPr>
              <w:t xml:space="preserve"> February 202</w:t>
            </w:r>
            <w:r>
              <w:rPr>
                <w:rFonts w:eastAsia="Calibri"/>
              </w:rPr>
              <w:t>3</w:t>
            </w:r>
          </w:p>
        </w:tc>
        <w:tc>
          <w:tcPr>
            <w:tcW w:w="63.75pt" w:type="dxa"/>
          </w:tcPr>
          <w:p w14:paraId="1668A61D" w14:textId="612422B6"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r>
              <w:rPr>
                <w:rFonts w:eastAsia="Calibri"/>
              </w:rPr>
              <w:t>ID20</w:t>
            </w:r>
          </w:p>
        </w:tc>
        <w:tc>
          <w:tcPr>
            <w:tcW w:w="70.90pt" w:type="dxa"/>
          </w:tcPr>
          <w:p w14:paraId="47B95CEF" w14:textId="75047C89"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r>
              <w:rPr>
                <w:rFonts w:eastAsia="Calibri"/>
              </w:rPr>
              <w:t>Updated</w:t>
            </w:r>
          </w:p>
        </w:tc>
        <w:tc>
          <w:tcPr>
            <w:tcW w:w="708.75pt" w:type="dxa"/>
          </w:tcPr>
          <w:p w14:paraId="2D2F11B8" w14:textId="4F05C4CD" w:rsidR="00CD4701" w:rsidRDefault="2567AB80" w:rsidP="00CD4701">
            <w:pPr>
              <w:cnfStyle w:firstRow="0" w:lastRow="0" w:firstColumn="0" w:lastColumn="0" w:oddVBand="0" w:evenVBand="0" w:oddHBand="0" w:evenHBand="0" w:firstRowFirstColumn="0" w:firstRowLastColumn="0" w:lastRowFirstColumn="0" w:lastRowLastColumn="0"/>
              <w:rPr>
                <w:rFonts w:eastAsia="Calibri"/>
                <w:lang w:eastAsia="en-GB"/>
              </w:rPr>
            </w:pPr>
            <w:r w:rsidRPr="511F900F">
              <w:rPr>
                <w:rFonts w:eastAsia="Calibri"/>
                <w:lang w:eastAsia="en-GB"/>
              </w:rPr>
              <w:t>Year in issue updated</w:t>
            </w:r>
          </w:p>
        </w:tc>
      </w:tr>
      <w:tr w:rsidR="00CD4701" w14:paraId="2FBC5C85" w14:textId="77777777" w:rsidTr="4EA59F38">
        <w:trPr>
          <w:cantSplit/>
        </w:trPr>
        <w:tc>
          <w:tcPr>
            <w:cnfStyle w:firstRow="0" w:lastRow="0" w:firstColumn="1" w:lastColumn="0" w:oddVBand="0" w:evenVBand="0" w:oddHBand="0" w:evenHBand="0" w:firstRowFirstColumn="0" w:firstRowLastColumn="0" w:lastRowFirstColumn="0" w:lastRowLastColumn="0"/>
            <w:tcW w:w="84.80pt" w:type="dxa"/>
          </w:tcPr>
          <w:p w14:paraId="67475472" w14:textId="77777777" w:rsidR="00CD4701" w:rsidRDefault="00CD4701" w:rsidP="00CD4701">
            <w:pPr>
              <w:rPr>
                <w:rFonts w:eastAsia="Calibri"/>
              </w:rPr>
            </w:pPr>
            <w:r>
              <w:rPr>
                <w:rFonts w:eastAsia="Calibri"/>
                <w:b w:val="0"/>
                <w:bCs w:val="0"/>
              </w:rPr>
              <w:t>2022-23 v0.1</w:t>
            </w:r>
          </w:p>
          <w:p w14:paraId="3961656B" w14:textId="71691494" w:rsidR="00827C8F" w:rsidRPr="00E75BDA" w:rsidRDefault="00827C8F" w:rsidP="00CD4701">
            <w:pPr>
              <w:rPr>
                <w:rFonts w:eastAsia="Calibri"/>
                <w:b w:val="0"/>
                <w:bCs w:val="0"/>
              </w:rPr>
            </w:pPr>
          </w:p>
        </w:tc>
        <w:tc>
          <w:tcPr>
            <w:tcW w:w="106.35pt" w:type="dxa"/>
          </w:tcPr>
          <w:p w14:paraId="687C8313" w14:textId="5F69F5A2"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r w:rsidRPr="3B255EDA">
              <w:rPr>
                <w:rFonts w:eastAsia="Calibri"/>
              </w:rPr>
              <w:t>2</w:t>
            </w:r>
            <w:r w:rsidR="002A4B4A">
              <w:rPr>
                <w:rFonts w:eastAsia="Calibri"/>
              </w:rPr>
              <w:t>2</w:t>
            </w:r>
            <w:r w:rsidRPr="3B255EDA">
              <w:rPr>
                <w:rFonts w:eastAsia="Calibri"/>
              </w:rPr>
              <w:t xml:space="preserve"> February 202</w:t>
            </w:r>
            <w:r>
              <w:rPr>
                <w:rFonts w:eastAsia="Calibri"/>
              </w:rPr>
              <w:t>3</w:t>
            </w:r>
          </w:p>
        </w:tc>
        <w:tc>
          <w:tcPr>
            <w:tcW w:w="63.75pt" w:type="dxa"/>
          </w:tcPr>
          <w:p w14:paraId="0BBD5B81" w14:textId="77777777"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p>
        </w:tc>
        <w:tc>
          <w:tcPr>
            <w:tcW w:w="70.90pt" w:type="dxa"/>
          </w:tcPr>
          <w:p w14:paraId="7A6C110B" w14:textId="77777777" w:rsidR="00CD4701" w:rsidRDefault="00CD4701" w:rsidP="00CD4701">
            <w:pPr>
              <w:cnfStyle w:firstRow="0" w:lastRow="0" w:firstColumn="0" w:lastColumn="0" w:oddVBand="0" w:evenVBand="0" w:oddHBand="0" w:evenHBand="0" w:firstRowFirstColumn="0" w:firstRowLastColumn="0" w:lastRowFirstColumn="0" w:lastRowLastColumn="0"/>
              <w:rPr>
                <w:rFonts w:eastAsia="Calibri"/>
              </w:rPr>
            </w:pPr>
          </w:p>
        </w:tc>
        <w:tc>
          <w:tcPr>
            <w:tcW w:w="708.75pt" w:type="dxa"/>
          </w:tcPr>
          <w:p w14:paraId="1ED6C125" w14:textId="49C97A46" w:rsidR="00CD4701" w:rsidRDefault="00CD4701" w:rsidP="00CD4701">
            <w:pPr>
              <w:cnfStyle w:firstRow="0" w:lastRow="0" w:firstColumn="0" w:lastColumn="0" w:oddVBand="0" w:evenVBand="0" w:oddHBand="0" w:evenHBand="0" w:firstRowFirstColumn="0" w:firstRowLastColumn="0" w:lastRowFirstColumn="0" w:lastRowLastColumn="0"/>
              <w:rPr>
                <w:rFonts w:eastAsia="Calibri"/>
                <w:lang w:eastAsia="en-GB"/>
              </w:rPr>
            </w:pPr>
            <w:r>
              <w:rPr>
                <w:rFonts w:eastAsia="Calibri"/>
                <w:lang w:eastAsia="en-GB"/>
              </w:rPr>
              <w:t>Document created from 2021-22 v2.1</w:t>
            </w:r>
          </w:p>
        </w:tc>
      </w:tr>
    </w:tbl>
    <w:p w14:paraId="3C5C307F" w14:textId="1A5D5075" w:rsidR="00DA1863" w:rsidRPr="00390097" w:rsidRDefault="00DA1863" w:rsidP="00DA1863">
      <w:pPr>
        <w:rPr>
          <w:rFonts w:cs="Arial"/>
        </w:rPr>
      </w:pPr>
    </w:p>
    <w:sectPr w:rsidR="00DA1863" w:rsidRPr="00390097" w:rsidSect="001356AC">
      <w:headerReference w:type="even" r:id="rId9"/>
      <w:headerReference w:type="default" r:id="rId10"/>
      <w:footerReference w:type="even" r:id="rId11"/>
      <w:footerReference w:type="default" r:id="rId12"/>
      <w:headerReference w:type="first" r:id="rId13"/>
      <w:footerReference w:type="first" r:id="rId14"/>
      <w:pgSz w:w="1190.55pt" w:h="841.90pt" w:orient="landscape" w:code="8"/>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6CDD85F" w14:textId="77777777" w:rsidR="00F5796B" w:rsidRDefault="00F5796B" w:rsidP="00BA3151">
      <w:pPr>
        <w:spacing w:after="0pt" w:line="12pt" w:lineRule="auto"/>
      </w:pPr>
      <w:r>
        <w:separator/>
      </w:r>
    </w:p>
  </w:endnote>
  <w:endnote w:type="continuationSeparator" w:id="0">
    <w:p w14:paraId="64C14AFE" w14:textId="77777777" w:rsidR="00F5796B" w:rsidRDefault="00F5796B" w:rsidP="00BA3151">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E0DFF09" w14:textId="77777777" w:rsidR="006E7718" w:rsidRDefault="006E771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47E1B4D" w14:textId="457B09A3" w:rsidR="00D567E9" w:rsidRDefault="006E7718">
    <w:pPr>
      <w:pStyle w:val="Footer"/>
    </w:pPr>
    <w:r>
      <w:rPr>
        <w:noProof/>
      </w:rPr>
      <w:drawing>
        <wp:anchor distT="0" distB="0" distL="114300" distR="114300" simplePos="0" relativeHeight="251659264" behindDoc="0" locked="0" layoutInCell="0" allowOverlap="1" wp14:anchorId="1C2D8670" wp14:editId="3102D6C7">
          <wp:simplePos x="0" y="0"/>
          <wp:positionH relativeFrom="page">
            <wp:posOffset>0</wp:posOffset>
          </wp:positionH>
          <wp:positionV relativeFrom="page">
            <wp:posOffset>10227945</wp:posOffset>
          </wp:positionV>
          <wp:extent cx="15119985" cy="273050"/>
          <wp:effectExtent l="0" t="0" r="0" b="12700"/>
          <wp:wrapNone/>
          <wp:docPr id="1" name="MSIPCMb8ad4d46bf9106ef95cf7955" descr="{&quot;HashCode&quot;:-1264847310,&quot;Height&quot;:841.0,&quot;Width&quot;:1190.0,&quot;Placement&quot;:&quot;Footer&quot;,&quot;Index&quot;:&quot;Primary&quot;,&quot;Section&quot;:1,&quot;Top&quot;:0.0,&quot;Left&quot;:0.0}"/>
          <wp:cNvGraphicFramePr/>
          <a:graphic xmlns:a="http://purl.oclc.org/ooxml/drawingml/main">
            <a:graphicData uri="http://schemas.microsoft.com/office/word/2010/wordprocessingShape">
              <wp:wsp>
                <wp:cNvSpPr txBox="1"/>
                <wp:spPr>
                  <a:xfrm>
                    <a:off x="0" y="0"/>
                    <a:ext cx="15119985" cy="273050"/>
                  </a:xfrm>
                  <a:prstGeom prst="rect">
                    <a:avLst/>
                  </a:prstGeom>
                  <a:noFill/>
                  <a:ln w="6350">
                    <a:noFill/>
                  </a:ln>
                  <a:extLst>
                    <a:ext uri="{91240B29-F687-4F45-9708-019B960494DF}">
                      <a14:hiddenLine xmlns:a14="http://schemas.microsoft.com/office/drawing/2010/main" w="6350">
                        <a:solidFill>
                          <a:prstClr val="black"/>
                        </a:solidFill>
                      </a14:hiddenLine>
                    </a:ext>
                  </a:extLst>
                </wp:spPr>
                <wp:txbx>
                  <wne:txbxContent>
                    <w:p w14:paraId="5C7E2F74" w14:textId="45552B19" w:rsidR="006E7718" w:rsidRPr="006E7718" w:rsidRDefault="006E7718" w:rsidP="006E7718">
                      <w:pPr>
                        <w:spacing w:after="0pt"/>
                        <w:jc w:val="center"/>
                        <w:rPr>
                          <w:rFonts w:ascii="Calibri" w:hAnsi="Calibri" w:cs="Calibri"/>
                          <w:color w:val="000000"/>
                          <w:sz w:val="20"/>
                        </w:rPr>
                      </w:pPr>
                      <w:r w:rsidRPr="006E7718">
                        <w:rPr>
                          <w:rFonts w:ascii="Calibri" w:hAnsi="Calibri" w:cs="Calibri"/>
                          <w:color w:val="000000"/>
                          <w:sz w:val="20"/>
                        </w:rPr>
                        <w:t>OFFICIAL</w:t>
                      </w:r>
                    </w:p>
                  </wne:txbxContent>
                </wp:txbx>
                <wp:bodyPr rot="0" spcFirstLastPara="0" vertOverflow="overflow" horzOverflow="overflow" vert="horz" wrap="square" lIns="91440" tIns="0" rIns="91440" bIns="0" numCol="1" spcCol="0" rtlCol="0" fromWordArt="0" anchor="b" anchorCtr="0" forceAA="0" compatLnSpc="1">
                  <a:prstTxWarp prst="textNoShape">
                    <a:avLst/>
                  </a:prstTxWarp>
                  <a:noAutofit/>
                </wp:bodyPr>
              </wp:wsp>
            </a:graphicData>
          </a:graphic>
        </wp:anchor>
      </w:drawing>
    </w:r>
    <w:r w:rsidR="0079088F">
      <w:t>Version 3.0a</w:t>
    </w:r>
    <w:r w:rsidR="0079088F">
      <w:ptab w:relativeTo="margin" w:alignment="center" w:leader="none"/>
    </w:r>
    <w:r w:rsidR="0079088F">
      <w:fldChar w:fldCharType="begin"/>
    </w:r>
    <w:r w:rsidR="0079088F">
      <w:instrText xml:space="preserve"> PAGE   \* MERGEFORMAT </w:instrText>
    </w:r>
    <w:r w:rsidR="0079088F">
      <w:fldChar w:fldCharType="separate"/>
    </w:r>
    <w:r w:rsidR="0079088F">
      <w:rPr>
        <w:noProof/>
      </w:rPr>
      <w:t>1</w:t>
    </w:r>
    <w:r w:rsidR="0079088F">
      <w:rPr>
        <w:noProof/>
      </w:rPr>
      <w:fldChar w:fldCharType="end"/>
    </w:r>
    <w:r w:rsidR="0079088F">
      <w:ptab w:relativeTo="margin" w:alignment="right" w:leader="none"/>
    </w:r>
    <w:r w:rsidR="0079088F">
      <w:t>September 2023</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09EF11E" w14:textId="77777777" w:rsidR="006E7718" w:rsidRDefault="006E7718">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E50779A" w14:textId="77777777" w:rsidR="00F5796B" w:rsidRDefault="00F5796B" w:rsidP="00BA3151">
      <w:pPr>
        <w:spacing w:after="0pt" w:line="12pt" w:lineRule="auto"/>
      </w:pPr>
      <w:r>
        <w:separator/>
      </w:r>
    </w:p>
  </w:footnote>
  <w:footnote w:type="continuationSeparator" w:id="0">
    <w:p w14:paraId="67609BDE" w14:textId="77777777" w:rsidR="00F5796B" w:rsidRDefault="00F5796B" w:rsidP="00BA3151">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B8F725B" w14:textId="77777777" w:rsidR="006E7718" w:rsidRDefault="006E7718">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10E31AB" w14:textId="77777777" w:rsidR="006E7718" w:rsidRDefault="006E7718">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A6D7D72" w14:textId="77777777" w:rsidR="006E7718" w:rsidRDefault="006E7718">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2274D79"/>
    <w:multiLevelType w:val="hybridMultilevel"/>
    <w:tmpl w:val="BB1219F2"/>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 w15:restartNumberingAfterBreak="0">
    <w:nsid w:val="474F8060"/>
    <w:multiLevelType w:val="hybridMultilevel"/>
    <w:tmpl w:val="A95CCC58"/>
    <w:lvl w:ilvl="0" w:tplc="E430B7B6">
      <w:start w:val="1"/>
      <w:numFmt w:val="bullet"/>
      <w:lvlText w:val=""/>
      <w:lvlJc w:val="start"/>
      <w:pPr>
        <w:ind w:start="36pt" w:hanging="18pt"/>
      </w:pPr>
      <w:rPr>
        <w:rFonts w:ascii="Symbol" w:hAnsi="Symbol" w:hint="default"/>
      </w:rPr>
    </w:lvl>
    <w:lvl w:ilvl="1" w:tplc="77486298">
      <w:start w:val="1"/>
      <w:numFmt w:val="bullet"/>
      <w:lvlText w:val="o"/>
      <w:lvlJc w:val="start"/>
      <w:pPr>
        <w:ind w:start="72pt" w:hanging="18pt"/>
      </w:pPr>
      <w:rPr>
        <w:rFonts w:ascii="Courier New" w:hAnsi="Courier New" w:hint="default"/>
      </w:rPr>
    </w:lvl>
    <w:lvl w:ilvl="2" w:tplc="BAD0579E">
      <w:start w:val="1"/>
      <w:numFmt w:val="bullet"/>
      <w:lvlText w:val=""/>
      <w:lvlJc w:val="start"/>
      <w:pPr>
        <w:ind w:start="108pt" w:hanging="18pt"/>
      </w:pPr>
      <w:rPr>
        <w:rFonts w:ascii="Wingdings" w:hAnsi="Wingdings" w:hint="default"/>
      </w:rPr>
    </w:lvl>
    <w:lvl w:ilvl="3" w:tplc="D810A0FC">
      <w:start w:val="1"/>
      <w:numFmt w:val="bullet"/>
      <w:lvlText w:val=""/>
      <w:lvlJc w:val="start"/>
      <w:pPr>
        <w:ind w:start="144pt" w:hanging="18pt"/>
      </w:pPr>
      <w:rPr>
        <w:rFonts w:ascii="Symbol" w:hAnsi="Symbol" w:hint="default"/>
      </w:rPr>
    </w:lvl>
    <w:lvl w:ilvl="4" w:tplc="8370FA54">
      <w:start w:val="1"/>
      <w:numFmt w:val="bullet"/>
      <w:lvlText w:val="o"/>
      <w:lvlJc w:val="start"/>
      <w:pPr>
        <w:ind w:start="180pt" w:hanging="18pt"/>
      </w:pPr>
      <w:rPr>
        <w:rFonts w:ascii="Courier New" w:hAnsi="Courier New" w:hint="default"/>
      </w:rPr>
    </w:lvl>
    <w:lvl w:ilvl="5" w:tplc="F6B8BA66">
      <w:start w:val="1"/>
      <w:numFmt w:val="bullet"/>
      <w:lvlText w:val=""/>
      <w:lvlJc w:val="start"/>
      <w:pPr>
        <w:ind w:start="216pt" w:hanging="18pt"/>
      </w:pPr>
      <w:rPr>
        <w:rFonts w:ascii="Wingdings" w:hAnsi="Wingdings" w:hint="default"/>
      </w:rPr>
    </w:lvl>
    <w:lvl w:ilvl="6" w:tplc="83FCF7C6">
      <w:start w:val="1"/>
      <w:numFmt w:val="bullet"/>
      <w:lvlText w:val=""/>
      <w:lvlJc w:val="start"/>
      <w:pPr>
        <w:ind w:start="252pt" w:hanging="18pt"/>
      </w:pPr>
      <w:rPr>
        <w:rFonts w:ascii="Symbol" w:hAnsi="Symbol" w:hint="default"/>
      </w:rPr>
    </w:lvl>
    <w:lvl w:ilvl="7" w:tplc="2C02D5C4">
      <w:start w:val="1"/>
      <w:numFmt w:val="bullet"/>
      <w:lvlText w:val="o"/>
      <w:lvlJc w:val="start"/>
      <w:pPr>
        <w:ind w:start="288pt" w:hanging="18pt"/>
      </w:pPr>
      <w:rPr>
        <w:rFonts w:ascii="Courier New" w:hAnsi="Courier New" w:hint="default"/>
      </w:rPr>
    </w:lvl>
    <w:lvl w:ilvl="8" w:tplc="53AC7AC6">
      <w:start w:val="1"/>
      <w:numFmt w:val="bullet"/>
      <w:lvlText w:val=""/>
      <w:lvlJc w:val="start"/>
      <w:pPr>
        <w:ind w:start="324pt" w:hanging="18pt"/>
      </w:pPr>
      <w:rPr>
        <w:rFonts w:ascii="Wingdings" w:hAnsi="Wingdings" w:hint="default"/>
      </w:rPr>
    </w:lvl>
  </w:abstractNum>
  <w:abstractNum w:abstractNumId="2" w15:restartNumberingAfterBreak="0">
    <w:nsid w:val="5C5A3A08"/>
    <w:multiLevelType w:val="hybridMultilevel"/>
    <w:tmpl w:val="22A0B486"/>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3" w15:restartNumberingAfterBreak="0">
    <w:nsid w:val="669D6356"/>
    <w:multiLevelType w:val="hybridMultilevel"/>
    <w:tmpl w:val="3CBA3E3A"/>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4" w15:restartNumberingAfterBreak="0">
    <w:nsid w:val="7E1547B0"/>
    <w:multiLevelType w:val="hybridMultilevel"/>
    <w:tmpl w:val="E6AA9CCC"/>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num w:numId="1" w16cid:durableId="1314917248">
    <w:abstractNumId w:val="1"/>
  </w:num>
  <w:num w:numId="2" w16cid:durableId="1268075303">
    <w:abstractNumId w:val="0"/>
  </w:num>
  <w:num w:numId="3" w16cid:durableId="543177387">
    <w:abstractNumId w:val="3"/>
  </w:num>
  <w:num w:numId="4" w16cid:durableId="648628944">
    <w:abstractNumId w:val="4"/>
  </w:num>
  <w:num w:numId="5" w16cid:durableId="2047634870">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51"/>
    <w:rsid w:val="000417FF"/>
    <w:rsid w:val="000631A6"/>
    <w:rsid w:val="00082B75"/>
    <w:rsid w:val="00084170"/>
    <w:rsid w:val="000858FF"/>
    <w:rsid w:val="00087CFD"/>
    <w:rsid w:val="00095045"/>
    <w:rsid w:val="000A6F15"/>
    <w:rsid w:val="000B3D5E"/>
    <w:rsid w:val="000C3834"/>
    <w:rsid w:val="000D15E4"/>
    <w:rsid w:val="000F7D07"/>
    <w:rsid w:val="0010025A"/>
    <w:rsid w:val="001115CF"/>
    <w:rsid w:val="00113A3D"/>
    <w:rsid w:val="00115D6B"/>
    <w:rsid w:val="00116FDC"/>
    <w:rsid w:val="0012590C"/>
    <w:rsid w:val="001356AC"/>
    <w:rsid w:val="00171373"/>
    <w:rsid w:val="001766FA"/>
    <w:rsid w:val="0018190B"/>
    <w:rsid w:val="00182039"/>
    <w:rsid w:val="0018256F"/>
    <w:rsid w:val="001A372B"/>
    <w:rsid w:val="001D2172"/>
    <w:rsid w:val="001D5129"/>
    <w:rsid w:val="001E4D67"/>
    <w:rsid w:val="001F3E44"/>
    <w:rsid w:val="001F6F50"/>
    <w:rsid w:val="00207DEF"/>
    <w:rsid w:val="00217524"/>
    <w:rsid w:val="002230C3"/>
    <w:rsid w:val="00224455"/>
    <w:rsid w:val="002315C5"/>
    <w:rsid w:val="002324DB"/>
    <w:rsid w:val="00242392"/>
    <w:rsid w:val="0025268F"/>
    <w:rsid w:val="0025678F"/>
    <w:rsid w:val="00287454"/>
    <w:rsid w:val="00287872"/>
    <w:rsid w:val="00291936"/>
    <w:rsid w:val="00294019"/>
    <w:rsid w:val="00296FAB"/>
    <w:rsid w:val="002A4B4A"/>
    <w:rsid w:val="002B40E3"/>
    <w:rsid w:val="002C0960"/>
    <w:rsid w:val="002C1CA8"/>
    <w:rsid w:val="002C51A0"/>
    <w:rsid w:val="002E3A1C"/>
    <w:rsid w:val="00304994"/>
    <w:rsid w:val="00314B29"/>
    <w:rsid w:val="00314C87"/>
    <w:rsid w:val="00330DE9"/>
    <w:rsid w:val="003431B8"/>
    <w:rsid w:val="00343A7B"/>
    <w:rsid w:val="00354DB0"/>
    <w:rsid w:val="003575EC"/>
    <w:rsid w:val="0036180F"/>
    <w:rsid w:val="00363210"/>
    <w:rsid w:val="0037373F"/>
    <w:rsid w:val="003821E5"/>
    <w:rsid w:val="00390097"/>
    <w:rsid w:val="00397556"/>
    <w:rsid w:val="003A5652"/>
    <w:rsid w:val="003B3C5D"/>
    <w:rsid w:val="003B728C"/>
    <w:rsid w:val="003D6C7A"/>
    <w:rsid w:val="003E0BB0"/>
    <w:rsid w:val="003E1971"/>
    <w:rsid w:val="003E1A4F"/>
    <w:rsid w:val="003F0DBA"/>
    <w:rsid w:val="003F6D09"/>
    <w:rsid w:val="00412A5C"/>
    <w:rsid w:val="0042083A"/>
    <w:rsid w:val="00451AD3"/>
    <w:rsid w:val="0047618C"/>
    <w:rsid w:val="00485AAD"/>
    <w:rsid w:val="00494525"/>
    <w:rsid w:val="004C48B3"/>
    <w:rsid w:val="004E3025"/>
    <w:rsid w:val="004E409F"/>
    <w:rsid w:val="004F2C25"/>
    <w:rsid w:val="004F7459"/>
    <w:rsid w:val="00501FA7"/>
    <w:rsid w:val="005238E0"/>
    <w:rsid w:val="005412F4"/>
    <w:rsid w:val="00546D29"/>
    <w:rsid w:val="00557823"/>
    <w:rsid w:val="00575C10"/>
    <w:rsid w:val="00585178"/>
    <w:rsid w:val="005A544F"/>
    <w:rsid w:val="005B185B"/>
    <w:rsid w:val="005D56A0"/>
    <w:rsid w:val="0060255B"/>
    <w:rsid w:val="006040EF"/>
    <w:rsid w:val="00642B71"/>
    <w:rsid w:val="006532E6"/>
    <w:rsid w:val="006655A8"/>
    <w:rsid w:val="006720B0"/>
    <w:rsid w:val="006A5FCD"/>
    <w:rsid w:val="006B088B"/>
    <w:rsid w:val="006B1822"/>
    <w:rsid w:val="006B3BF6"/>
    <w:rsid w:val="006D63C3"/>
    <w:rsid w:val="006E7718"/>
    <w:rsid w:val="006F3F45"/>
    <w:rsid w:val="00701D52"/>
    <w:rsid w:val="0071635F"/>
    <w:rsid w:val="00716939"/>
    <w:rsid w:val="00727C0C"/>
    <w:rsid w:val="0072B177"/>
    <w:rsid w:val="007577EC"/>
    <w:rsid w:val="0079088F"/>
    <w:rsid w:val="007A1E30"/>
    <w:rsid w:val="007B011B"/>
    <w:rsid w:val="007B50F0"/>
    <w:rsid w:val="007B772A"/>
    <w:rsid w:val="007C5BF3"/>
    <w:rsid w:val="007C65EF"/>
    <w:rsid w:val="007D219C"/>
    <w:rsid w:val="007E1288"/>
    <w:rsid w:val="007E6A53"/>
    <w:rsid w:val="00811E57"/>
    <w:rsid w:val="008212E2"/>
    <w:rsid w:val="00827C8F"/>
    <w:rsid w:val="008330FF"/>
    <w:rsid w:val="00852933"/>
    <w:rsid w:val="00852D82"/>
    <w:rsid w:val="00855284"/>
    <w:rsid w:val="00866510"/>
    <w:rsid w:val="00876555"/>
    <w:rsid w:val="00876A63"/>
    <w:rsid w:val="008820A9"/>
    <w:rsid w:val="00890DF2"/>
    <w:rsid w:val="00893FE5"/>
    <w:rsid w:val="008C03E2"/>
    <w:rsid w:val="008E2753"/>
    <w:rsid w:val="00905B78"/>
    <w:rsid w:val="00907CF6"/>
    <w:rsid w:val="00913DF0"/>
    <w:rsid w:val="00921F69"/>
    <w:rsid w:val="00925411"/>
    <w:rsid w:val="00931D28"/>
    <w:rsid w:val="009505A4"/>
    <w:rsid w:val="0095337A"/>
    <w:rsid w:val="009638F3"/>
    <w:rsid w:val="00965A05"/>
    <w:rsid w:val="00967F4C"/>
    <w:rsid w:val="00994997"/>
    <w:rsid w:val="009B76B8"/>
    <w:rsid w:val="009C3F43"/>
    <w:rsid w:val="009F3A02"/>
    <w:rsid w:val="00A275AE"/>
    <w:rsid w:val="00A37003"/>
    <w:rsid w:val="00A41DAE"/>
    <w:rsid w:val="00A42B6E"/>
    <w:rsid w:val="00A45522"/>
    <w:rsid w:val="00A57EEB"/>
    <w:rsid w:val="00A6E304"/>
    <w:rsid w:val="00A80A62"/>
    <w:rsid w:val="00A925E2"/>
    <w:rsid w:val="00A94F4B"/>
    <w:rsid w:val="00AB5606"/>
    <w:rsid w:val="00AC0FFB"/>
    <w:rsid w:val="00AC2C77"/>
    <w:rsid w:val="00AE01C6"/>
    <w:rsid w:val="00AE343B"/>
    <w:rsid w:val="00B00621"/>
    <w:rsid w:val="00B06896"/>
    <w:rsid w:val="00B312F7"/>
    <w:rsid w:val="00B42539"/>
    <w:rsid w:val="00B57D70"/>
    <w:rsid w:val="00B64299"/>
    <w:rsid w:val="00B67303"/>
    <w:rsid w:val="00BA3151"/>
    <w:rsid w:val="00BA5F20"/>
    <w:rsid w:val="00BB4254"/>
    <w:rsid w:val="00BC41AF"/>
    <w:rsid w:val="00BC515E"/>
    <w:rsid w:val="00BE0F07"/>
    <w:rsid w:val="00C264DC"/>
    <w:rsid w:val="00C33C95"/>
    <w:rsid w:val="00C34C6E"/>
    <w:rsid w:val="00C360C5"/>
    <w:rsid w:val="00C47166"/>
    <w:rsid w:val="00C78164"/>
    <w:rsid w:val="00C833CE"/>
    <w:rsid w:val="00C92CF6"/>
    <w:rsid w:val="00C97E3C"/>
    <w:rsid w:val="00CD34B7"/>
    <w:rsid w:val="00CD4701"/>
    <w:rsid w:val="00CD7AF5"/>
    <w:rsid w:val="00D00F4A"/>
    <w:rsid w:val="00D23D1F"/>
    <w:rsid w:val="00D37B3E"/>
    <w:rsid w:val="00D41913"/>
    <w:rsid w:val="00D567E9"/>
    <w:rsid w:val="00D65B63"/>
    <w:rsid w:val="00D6705E"/>
    <w:rsid w:val="00D86EF1"/>
    <w:rsid w:val="00D91CC0"/>
    <w:rsid w:val="00D92D78"/>
    <w:rsid w:val="00D9707C"/>
    <w:rsid w:val="00DA1863"/>
    <w:rsid w:val="00DB7999"/>
    <w:rsid w:val="00DC22D1"/>
    <w:rsid w:val="00DC2949"/>
    <w:rsid w:val="00DC649F"/>
    <w:rsid w:val="00DE3811"/>
    <w:rsid w:val="00DF3CA9"/>
    <w:rsid w:val="00E15306"/>
    <w:rsid w:val="00E2397A"/>
    <w:rsid w:val="00E61C95"/>
    <w:rsid w:val="00E626BE"/>
    <w:rsid w:val="00E63664"/>
    <w:rsid w:val="00E75BDA"/>
    <w:rsid w:val="00E770D0"/>
    <w:rsid w:val="00E82961"/>
    <w:rsid w:val="00E933D8"/>
    <w:rsid w:val="00EB1CBC"/>
    <w:rsid w:val="00EB3490"/>
    <w:rsid w:val="00EB6E94"/>
    <w:rsid w:val="00EC359F"/>
    <w:rsid w:val="00ED0DE4"/>
    <w:rsid w:val="00ED61E6"/>
    <w:rsid w:val="00EE18E9"/>
    <w:rsid w:val="00EE2A6C"/>
    <w:rsid w:val="00EE7542"/>
    <w:rsid w:val="00F03E3F"/>
    <w:rsid w:val="00F0DD30"/>
    <w:rsid w:val="00F155AD"/>
    <w:rsid w:val="00F2212F"/>
    <w:rsid w:val="00F272B1"/>
    <w:rsid w:val="00F37F2C"/>
    <w:rsid w:val="00F406D4"/>
    <w:rsid w:val="00F417A0"/>
    <w:rsid w:val="00F51FBD"/>
    <w:rsid w:val="00F55575"/>
    <w:rsid w:val="00F5796B"/>
    <w:rsid w:val="00F640E9"/>
    <w:rsid w:val="00F7550A"/>
    <w:rsid w:val="00F810E2"/>
    <w:rsid w:val="00F82D42"/>
    <w:rsid w:val="00F834D2"/>
    <w:rsid w:val="00F9377A"/>
    <w:rsid w:val="00FA3893"/>
    <w:rsid w:val="00FB37B3"/>
    <w:rsid w:val="00FB5B49"/>
    <w:rsid w:val="00FC0CF6"/>
    <w:rsid w:val="00FE1789"/>
    <w:rsid w:val="00FF19AE"/>
    <w:rsid w:val="010DF4DD"/>
    <w:rsid w:val="014705F0"/>
    <w:rsid w:val="01C8C992"/>
    <w:rsid w:val="01D803D4"/>
    <w:rsid w:val="01DAAF44"/>
    <w:rsid w:val="0213A7F1"/>
    <w:rsid w:val="0297BA2F"/>
    <w:rsid w:val="02A9261F"/>
    <w:rsid w:val="02B64230"/>
    <w:rsid w:val="02C0F10E"/>
    <w:rsid w:val="02EBB490"/>
    <w:rsid w:val="02F36F18"/>
    <w:rsid w:val="036F6C9B"/>
    <w:rsid w:val="03F7F094"/>
    <w:rsid w:val="045ACB8D"/>
    <w:rsid w:val="0475FF76"/>
    <w:rsid w:val="0478C160"/>
    <w:rsid w:val="047B5063"/>
    <w:rsid w:val="04A0AD4E"/>
    <w:rsid w:val="04BA1E19"/>
    <w:rsid w:val="04BF696B"/>
    <w:rsid w:val="04E90568"/>
    <w:rsid w:val="0503A34D"/>
    <w:rsid w:val="05605FA4"/>
    <w:rsid w:val="0585A393"/>
    <w:rsid w:val="05935B44"/>
    <w:rsid w:val="05A9EE00"/>
    <w:rsid w:val="05E30CFB"/>
    <w:rsid w:val="05F91948"/>
    <w:rsid w:val="069E5DCD"/>
    <w:rsid w:val="06A1F517"/>
    <w:rsid w:val="06E56D9A"/>
    <w:rsid w:val="07517B8F"/>
    <w:rsid w:val="077380A7"/>
    <w:rsid w:val="0888AC9C"/>
    <w:rsid w:val="08A35550"/>
    <w:rsid w:val="08F3EBC0"/>
    <w:rsid w:val="090F5108"/>
    <w:rsid w:val="0958C48A"/>
    <w:rsid w:val="09807691"/>
    <w:rsid w:val="09CEE2AF"/>
    <w:rsid w:val="0AB67E1E"/>
    <w:rsid w:val="0AD4A81C"/>
    <w:rsid w:val="0B58C0AE"/>
    <w:rsid w:val="0B7B9350"/>
    <w:rsid w:val="0BFCBC45"/>
    <w:rsid w:val="0C0DD32B"/>
    <w:rsid w:val="0C0FCEFF"/>
    <w:rsid w:val="0C2B8C82"/>
    <w:rsid w:val="0C48A438"/>
    <w:rsid w:val="0C524E7F"/>
    <w:rsid w:val="0C812901"/>
    <w:rsid w:val="0C8E9D4F"/>
    <w:rsid w:val="0CAC38DD"/>
    <w:rsid w:val="0CB6DE0D"/>
    <w:rsid w:val="0D088B7B"/>
    <w:rsid w:val="0D573201"/>
    <w:rsid w:val="0D72A076"/>
    <w:rsid w:val="0D9B35D4"/>
    <w:rsid w:val="0DC557EF"/>
    <w:rsid w:val="0DEE1EE0"/>
    <w:rsid w:val="0DF59839"/>
    <w:rsid w:val="0E0C48DE"/>
    <w:rsid w:val="0E3654BD"/>
    <w:rsid w:val="0ED8BAC4"/>
    <w:rsid w:val="0EDA2C79"/>
    <w:rsid w:val="0EE70EBD"/>
    <w:rsid w:val="0F20567C"/>
    <w:rsid w:val="0F632D44"/>
    <w:rsid w:val="101AA49F"/>
    <w:rsid w:val="10673ED4"/>
    <w:rsid w:val="10B16E09"/>
    <w:rsid w:val="10BBF9DF"/>
    <w:rsid w:val="10D06559"/>
    <w:rsid w:val="10FEFDA5"/>
    <w:rsid w:val="11159D90"/>
    <w:rsid w:val="111E7C8E"/>
    <w:rsid w:val="124C8521"/>
    <w:rsid w:val="12579962"/>
    <w:rsid w:val="1274EA5F"/>
    <w:rsid w:val="12BC5F55"/>
    <w:rsid w:val="12DFBA01"/>
    <w:rsid w:val="13868F0C"/>
    <w:rsid w:val="13F2F1D5"/>
    <w:rsid w:val="13F3EC23"/>
    <w:rsid w:val="13F7998F"/>
    <w:rsid w:val="140E1BD4"/>
    <w:rsid w:val="141DD39C"/>
    <w:rsid w:val="144E9007"/>
    <w:rsid w:val="14633F4B"/>
    <w:rsid w:val="146CFFE4"/>
    <w:rsid w:val="14D931ED"/>
    <w:rsid w:val="16245C9A"/>
    <w:rsid w:val="16EE161B"/>
    <w:rsid w:val="174CBC51"/>
    <w:rsid w:val="17875CEE"/>
    <w:rsid w:val="17958966"/>
    <w:rsid w:val="180AFDA6"/>
    <w:rsid w:val="1868254C"/>
    <w:rsid w:val="193AF3EB"/>
    <w:rsid w:val="19D4BD61"/>
    <w:rsid w:val="1A3CF0E3"/>
    <w:rsid w:val="1A4982EA"/>
    <w:rsid w:val="1A845D13"/>
    <w:rsid w:val="1AABF545"/>
    <w:rsid w:val="1B1BFB2C"/>
    <w:rsid w:val="1B20B06A"/>
    <w:rsid w:val="1B695BD6"/>
    <w:rsid w:val="1B9C8C5F"/>
    <w:rsid w:val="1C0DAD3B"/>
    <w:rsid w:val="1C1D76C3"/>
    <w:rsid w:val="1C7294AD"/>
    <w:rsid w:val="1C757ED1"/>
    <w:rsid w:val="1C7DB4C6"/>
    <w:rsid w:val="1C8AF2FE"/>
    <w:rsid w:val="1C98D045"/>
    <w:rsid w:val="1CC20C54"/>
    <w:rsid w:val="1CCC749D"/>
    <w:rsid w:val="1CECF997"/>
    <w:rsid w:val="1D415C61"/>
    <w:rsid w:val="1E009B3E"/>
    <w:rsid w:val="1E364473"/>
    <w:rsid w:val="1E72951B"/>
    <w:rsid w:val="1E88C9F8"/>
    <w:rsid w:val="1EF15215"/>
    <w:rsid w:val="1F2FFC6B"/>
    <w:rsid w:val="1F813E94"/>
    <w:rsid w:val="1FD0BB23"/>
    <w:rsid w:val="200E657C"/>
    <w:rsid w:val="2081F014"/>
    <w:rsid w:val="20F0E7E6"/>
    <w:rsid w:val="218746CE"/>
    <w:rsid w:val="21A18312"/>
    <w:rsid w:val="21C3CE3B"/>
    <w:rsid w:val="22160955"/>
    <w:rsid w:val="2240C6AB"/>
    <w:rsid w:val="2269D811"/>
    <w:rsid w:val="227C272F"/>
    <w:rsid w:val="22CB5D54"/>
    <w:rsid w:val="22F74A24"/>
    <w:rsid w:val="23DC970C"/>
    <w:rsid w:val="23F7677D"/>
    <w:rsid w:val="2405A872"/>
    <w:rsid w:val="240F604B"/>
    <w:rsid w:val="2415551E"/>
    <w:rsid w:val="243E95E3"/>
    <w:rsid w:val="24B731E5"/>
    <w:rsid w:val="24DCA679"/>
    <w:rsid w:val="24DDA3D5"/>
    <w:rsid w:val="2567AB80"/>
    <w:rsid w:val="25A178D3"/>
    <w:rsid w:val="25BF40FC"/>
    <w:rsid w:val="25C45909"/>
    <w:rsid w:val="25ED465E"/>
    <w:rsid w:val="25F16B13"/>
    <w:rsid w:val="266C28B2"/>
    <w:rsid w:val="2677D023"/>
    <w:rsid w:val="26A573D1"/>
    <w:rsid w:val="26C30BF9"/>
    <w:rsid w:val="26E2253F"/>
    <w:rsid w:val="277B1627"/>
    <w:rsid w:val="2789EBF4"/>
    <w:rsid w:val="27A963C6"/>
    <w:rsid w:val="281D4227"/>
    <w:rsid w:val="28257A79"/>
    <w:rsid w:val="28273DC7"/>
    <w:rsid w:val="28BD00FD"/>
    <w:rsid w:val="28E75234"/>
    <w:rsid w:val="29384422"/>
    <w:rsid w:val="297E3BB6"/>
    <w:rsid w:val="29B72158"/>
    <w:rsid w:val="2A3F89BA"/>
    <w:rsid w:val="2A69C5C4"/>
    <w:rsid w:val="2AC5F5E9"/>
    <w:rsid w:val="2BD3CF55"/>
    <w:rsid w:val="2BDB5A1B"/>
    <w:rsid w:val="2BE43B5D"/>
    <w:rsid w:val="2BE78AF9"/>
    <w:rsid w:val="2BEC94B0"/>
    <w:rsid w:val="2C08D3D3"/>
    <w:rsid w:val="2C2A3856"/>
    <w:rsid w:val="2C48F71F"/>
    <w:rsid w:val="2C4DE54C"/>
    <w:rsid w:val="2C586CDD"/>
    <w:rsid w:val="2C655DBC"/>
    <w:rsid w:val="2C9F82F4"/>
    <w:rsid w:val="2D22916D"/>
    <w:rsid w:val="2D58BB4F"/>
    <w:rsid w:val="2D772A7C"/>
    <w:rsid w:val="2DF08258"/>
    <w:rsid w:val="2DFFA669"/>
    <w:rsid w:val="2E26FD7A"/>
    <w:rsid w:val="2E3CCFF8"/>
    <w:rsid w:val="2E8BFC5C"/>
    <w:rsid w:val="2EC79055"/>
    <w:rsid w:val="2ECAF236"/>
    <w:rsid w:val="2EFC7A63"/>
    <w:rsid w:val="2F12FADD"/>
    <w:rsid w:val="2F69D4A8"/>
    <w:rsid w:val="2F8097E1"/>
    <w:rsid w:val="2FD03767"/>
    <w:rsid w:val="302DDD17"/>
    <w:rsid w:val="3071DCFA"/>
    <w:rsid w:val="30942791"/>
    <w:rsid w:val="30984AC4"/>
    <w:rsid w:val="30D6D5BE"/>
    <w:rsid w:val="311F6B48"/>
    <w:rsid w:val="31350D1E"/>
    <w:rsid w:val="317937A9"/>
    <w:rsid w:val="31AAA803"/>
    <w:rsid w:val="320DAD5B"/>
    <w:rsid w:val="3229329D"/>
    <w:rsid w:val="323A1DA9"/>
    <w:rsid w:val="3247C1FE"/>
    <w:rsid w:val="32AF1C4F"/>
    <w:rsid w:val="3333181C"/>
    <w:rsid w:val="33A8451E"/>
    <w:rsid w:val="33CFEB86"/>
    <w:rsid w:val="33F77FAD"/>
    <w:rsid w:val="340E7680"/>
    <w:rsid w:val="344A7BC5"/>
    <w:rsid w:val="344EE862"/>
    <w:rsid w:val="34CED5CB"/>
    <w:rsid w:val="351BFDB9"/>
    <w:rsid w:val="3523B78F"/>
    <w:rsid w:val="3537F7EE"/>
    <w:rsid w:val="35454E1D"/>
    <w:rsid w:val="356C3014"/>
    <w:rsid w:val="35823C61"/>
    <w:rsid w:val="3604A242"/>
    <w:rsid w:val="36E11E7E"/>
    <w:rsid w:val="371E0CC2"/>
    <w:rsid w:val="37205CDE"/>
    <w:rsid w:val="373CF9DE"/>
    <w:rsid w:val="377B5DAD"/>
    <w:rsid w:val="37BFF32D"/>
    <w:rsid w:val="37CC152B"/>
    <w:rsid w:val="37F61134"/>
    <w:rsid w:val="384316CD"/>
    <w:rsid w:val="3863C85A"/>
    <w:rsid w:val="391505C6"/>
    <w:rsid w:val="3A18BF40"/>
    <w:rsid w:val="3A422ADF"/>
    <w:rsid w:val="3AA78C52"/>
    <w:rsid w:val="3AC60E5C"/>
    <w:rsid w:val="3B255EDA"/>
    <w:rsid w:val="3B5A5F9F"/>
    <w:rsid w:val="3B8308B1"/>
    <w:rsid w:val="3BB48FA1"/>
    <w:rsid w:val="3BB4AF9B"/>
    <w:rsid w:val="3BDD96CA"/>
    <w:rsid w:val="3C00C8E3"/>
    <w:rsid w:val="3CA47461"/>
    <w:rsid w:val="3CB876A8"/>
    <w:rsid w:val="3CE474E4"/>
    <w:rsid w:val="3D0EB5FE"/>
    <w:rsid w:val="3D2B422D"/>
    <w:rsid w:val="3D7D10C7"/>
    <w:rsid w:val="3D7EBB52"/>
    <w:rsid w:val="3D97E399"/>
    <w:rsid w:val="3DB002F2"/>
    <w:rsid w:val="3DE8E89E"/>
    <w:rsid w:val="3E2333A8"/>
    <w:rsid w:val="3E31E5F1"/>
    <w:rsid w:val="3E804545"/>
    <w:rsid w:val="3E8E745B"/>
    <w:rsid w:val="3F313C58"/>
    <w:rsid w:val="3F4EFA50"/>
    <w:rsid w:val="3F8A77D1"/>
    <w:rsid w:val="3F8FCA5C"/>
    <w:rsid w:val="3F9A5B19"/>
    <w:rsid w:val="3FB2726A"/>
    <w:rsid w:val="3FDD89D2"/>
    <w:rsid w:val="3FE6D92A"/>
    <w:rsid w:val="40066120"/>
    <w:rsid w:val="401C15A6"/>
    <w:rsid w:val="40386216"/>
    <w:rsid w:val="4053D012"/>
    <w:rsid w:val="4056377E"/>
    <w:rsid w:val="409EC0A9"/>
    <w:rsid w:val="40A8AB19"/>
    <w:rsid w:val="40C95EB9"/>
    <w:rsid w:val="41302394"/>
    <w:rsid w:val="414486A6"/>
    <w:rsid w:val="41566517"/>
    <w:rsid w:val="418903D5"/>
    <w:rsid w:val="41BD4E10"/>
    <w:rsid w:val="41DA9739"/>
    <w:rsid w:val="42047712"/>
    <w:rsid w:val="4233BF9D"/>
    <w:rsid w:val="4237E008"/>
    <w:rsid w:val="4245826E"/>
    <w:rsid w:val="427404A6"/>
    <w:rsid w:val="427A1EFA"/>
    <w:rsid w:val="433772DF"/>
    <w:rsid w:val="4342A934"/>
    <w:rsid w:val="43A8BB2C"/>
    <w:rsid w:val="43D6D0F6"/>
    <w:rsid w:val="4404AD7B"/>
    <w:rsid w:val="4421C4F7"/>
    <w:rsid w:val="44350C91"/>
    <w:rsid w:val="44C5E07D"/>
    <w:rsid w:val="44EC234A"/>
    <w:rsid w:val="45448B8D"/>
    <w:rsid w:val="45BFA6DD"/>
    <w:rsid w:val="45D73C29"/>
    <w:rsid w:val="46360C7D"/>
    <w:rsid w:val="463E2FCC"/>
    <w:rsid w:val="469B0541"/>
    <w:rsid w:val="46D5DF6A"/>
    <w:rsid w:val="46E05BEE"/>
    <w:rsid w:val="46F84482"/>
    <w:rsid w:val="479F6518"/>
    <w:rsid w:val="4838E6FF"/>
    <w:rsid w:val="484DE337"/>
    <w:rsid w:val="48590C84"/>
    <w:rsid w:val="48BEB79B"/>
    <w:rsid w:val="49230400"/>
    <w:rsid w:val="4975D08E"/>
    <w:rsid w:val="49C613FC"/>
    <w:rsid w:val="49DD1FED"/>
    <w:rsid w:val="49EB216D"/>
    <w:rsid w:val="4A17FCB0"/>
    <w:rsid w:val="4A5D3E5A"/>
    <w:rsid w:val="4A945C52"/>
    <w:rsid w:val="4B1B721A"/>
    <w:rsid w:val="4B5BC33E"/>
    <w:rsid w:val="4BB3CD11"/>
    <w:rsid w:val="4BB97A6C"/>
    <w:rsid w:val="4BDFE65E"/>
    <w:rsid w:val="4CD1A0C7"/>
    <w:rsid w:val="4CDB2F1A"/>
    <w:rsid w:val="4D07DFD0"/>
    <w:rsid w:val="4D7BB6BF"/>
    <w:rsid w:val="4D97DCF1"/>
    <w:rsid w:val="4E96DADB"/>
    <w:rsid w:val="4EA59F38"/>
    <w:rsid w:val="4EA61726"/>
    <w:rsid w:val="4EF11B2E"/>
    <w:rsid w:val="4EFFEBB5"/>
    <w:rsid w:val="4F379259"/>
    <w:rsid w:val="4F3E886A"/>
    <w:rsid w:val="4F59DE3C"/>
    <w:rsid w:val="4F83BFAE"/>
    <w:rsid w:val="4FADBD72"/>
    <w:rsid w:val="4FB081B5"/>
    <w:rsid w:val="4FF3B317"/>
    <w:rsid w:val="5000F26F"/>
    <w:rsid w:val="509BBC16"/>
    <w:rsid w:val="509C42E8"/>
    <w:rsid w:val="50B6C9DA"/>
    <w:rsid w:val="50E16511"/>
    <w:rsid w:val="5101746C"/>
    <w:rsid w:val="511F900F"/>
    <w:rsid w:val="51885753"/>
    <w:rsid w:val="51D34D71"/>
    <w:rsid w:val="51EFBE55"/>
    <w:rsid w:val="5245CA45"/>
    <w:rsid w:val="5263C0FE"/>
    <w:rsid w:val="53988364"/>
    <w:rsid w:val="539E7837"/>
    <w:rsid w:val="53B8718C"/>
    <w:rsid w:val="53BD0CFC"/>
    <w:rsid w:val="53EDA14E"/>
    <w:rsid w:val="5402B288"/>
    <w:rsid w:val="54460A8B"/>
    <w:rsid w:val="544BB021"/>
    <w:rsid w:val="5514F836"/>
    <w:rsid w:val="553451A8"/>
    <w:rsid w:val="5541F4FF"/>
    <w:rsid w:val="559E28BD"/>
    <w:rsid w:val="566FF62E"/>
    <w:rsid w:val="5679254C"/>
    <w:rsid w:val="56913C3C"/>
    <w:rsid w:val="56AE3792"/>
    <w:rsid w:val="56B460B6"/>
    <w:rsid w:val="56CA7FC1"/>
    <w:rsid w:val="570B6115"/>
    <w:rsid w:val="570CE466"/>
    <w:rsid w:val="5756B18D"/>
    <w:rsid w:val="577007F7"/>
    <w:rsid w:val="57EA8745"/>
    <w:rsid w:val="5828F006"/>
    <w:rsid w:val="5879A292"/>
    <w:rsid w:val="589F97FD"/>
    <w:rsid w:val="58B0692D"/>
    <w:rsid w:val="58C11271"/>
    <w:rsid w:val="58D98DBC"/>
    <w:rsid w:val="58F0A434"/>
    <w:rsid w:val="58FF8982"/>
    <w:rsid w:val="59261501"/>
    <w:rsid w:val="595EF58C"/>
    <w:rsid w:val="5A71487A"/>
    <w:rsid w:val="5A7256C5"/>
    <w:rsid w:val="5A8E524F"/>
    <w:rsid w:val="5AD1A566"/>
    <w:rsid w:val="5AEB66E2"/>
    <w:rsid w:val="5B133F32"/>
    <w:rsid w:val="5B2D5B04"/>
    <w:rsid w:val="5B64AD5F"/>
    <w:rsid w:val="5B8B8650"/>
    <w:rsid w:val="5BFEF3CD"/>
    <w:rsid w:val="5C24F07D"/>
    <w:rsid w:val="5C559702"/>
    <w:rsid w:val="5CC35F51"/>
    <w:rsid w:val="5CE2C256"/>
    <w:rsid w:val="5CFCCFC0"/>
    <w:rsid w:val="5D3C84C7"/>
    <w:rsid w:val="5DB366F2"/>
    <w:rsid w:val="5DE73553"/>
    <w:rsid w:val="5DF000D6"/>
    <w:rsid w:val="5E0B1F14"/>
    <w:rsid w:val="5E1DC7F9"/>
    <w:rsid w:val="5E3029E1"/>
    <w:rsid w:val="5E56302D"/>
    <w:rsid w:val="5E6B1B6A"/>
    <w:rsid w:val="5E7382D3"/>
    <w:rsid w:val="5E785CE4"/>
    <w:rsid w:val="5E9638D4"/>
    <w:rsid w:val="5E9C4E21"/>
    <w:rsid w:val="5EBBEE1A"/>
    <w:rsid w:val="5EC91B5F"/>
    <w:rsid w:val="5F15F300"/>
    <w:rsid w:val="5F1E9811"/>
    <w:rsid w:val="5F43D13C"/>
    <w:rsid w:val="5F81C5A7"/>
    <w:rsid w:val="5F849A73"/>
    <w:rsid w:val="5F8A437F"/>
    <w:rsid w:val="5FEB3FD8"/>
    <w:rsid w:val="60185655"/>
    <w:rsid w:val="607272CC"/>
    <w:rsid w:val="61322DF9"/>
    <w:rsid w:val="61507AA6"/>
    <w:rsid w:val="61B426B6"/>
    <w:rsid w:val="61C19D38"/>
    <w:rsid w:val="61C8553C"/>
    <w:rsid w:val="627B71FE"/>
    <w:rsid w:val="62A66BC8"/>
    <w:rsid w:val="62E2619C"/>
    <w:rsid w:val="631EE909"/>
    <w:rsid w:val="632DA1FA"/>
    <w:rsid w:val="6332C0CF"/>
    <w:rsid w:val="633C748B"/>
    <w:rsid w:val="634958BA"/>
    <w:rsid w:val="638289A0"/>
    <w:rsid w:val="63C8720E"/>
    <w:rsid w:val="63CEB097"/>
    <w:rsid w:val="643B7800"/>
    <w:rsid w:val="643F0003"/>
    <w:rsid w:val="643FAEFE"/>
    <w:rsid w:val="64BC6F17"/>
    <w:rsid w:val="64F2E6C9"/>
    <w:rsid w:val="64F93310"/>
    <w:rsid w:val="651C7327"/>
    <w:rsid w:val="65FF8E57"/>
    <w:rsid w:val="662A4CC2"/>
    <w:rsid w:val="666A4197"/>
    <w:rsid w:val="668368F9"/>
    <w:rsid w:val="6699387C"/>
    <w:rsid w:val="66CB786F"/>
    <w:rsid w:val="671A5BCA"/>
    <w:rsid w:val="679A26DA"/>
    <w:rsid w:val="684B1DED"/>
    <w:rsid w:val="6872CFFE"/>
    <w:rsid w:val="6935F73B"/>
    <w:rsid w:val="694B5722"/>
    <w:rsid w:val="69CBCD6D"/>
    <w:rsid w:val="69DF6FD2"/>
    <w:rsid w:val="69F58B4B"/>
    <w:rsid w:val="6A4D5ED8"/>
    <w:rsid w:val="6AB1CC9E"/>
    <w:rsid w:val="6AED4694"/>
    <w:rsid w:val="6AFC157B"/>
    <w:rsid w:val="6B34C9CE"/>
    <w:rsid w:val="6B3DB2BA"/>
    <w:rsid w:val="6B7C3D82"/>
    <w:rsid w:val="6C3588AB"/>
    <w:rsid w:val="6C487747"/>
    <w:rsid w:val="6CB583BC"/>
    <w:rsid w:val="6CDBE000"/>
    <w:rsid w:val="6D5F476A"/>
    <w:rsid w:val="6DC808D7"/>
    <w:rsid w:val="6DDA415F"/>
    <w:rsid w:val="6DF153DD"/>
    <w:rsid w:val="6E72C914"/>
    <w:rsid w:val="6E7DAC3B"/>
    <w:rsid w:val="6EEA4484"/>
    <w:rsid w:val="6F2CEAD1"/>
    <w:rsid w:val="6F7B48AB"/>
    <w:rsid w:val="6F82DA32"/>
    <w:rsid w:val="6FCBF46B"/>
    <w:rsid w:val="6FCDEF4D"/>
    <w:rsid w:val="70CB261C"/>
    <w:rsid w:val="70EBBE73"/>
    <w:rsid w:val="70EFB6F2"/>
    <w:rsid w:val="7167C4CC"/>
    <w:rsid w:val="717FA6F2"/>
    <w:rsid w:val="71ECD590"/>
    <w:rsid w:val="71F571EC"/>
    <w:rsid w:val="72112934"/>
    <w:rsid w:val="7213CE21"/>
    <w:rsid w:val="722329DB"/>
    <w:rsid w:val="723189D1"/>
    <w:rsid w:val="723747A0"/>
    <w:rsid w:val="72488048"/>
    <w:rsid w:val="7255170E"/>
    <w:rsid w:val="72878ED4"/>
    <w:rsid w:val="72CE8369"/>
    <w:rsid w:val="72E8DE9F"/>
    <w:rsid w:val="73F0E76F"/>
    <w:rsid w:val="740B2376"/>
    <w:rsid w:val="747624A6"/>
    <w:rsid w:val="74A57711"/>
    <w:rsid w:val="74E22C88"/>
    <w:rsid w:val="74F08580"/>
    <w:rsid w:val="7529A0F5"/>
    <w:rsid w:val="7548C9F6"/>
    <w:rsid w:val="755000BA"/>
    <w:rsid w:val="762659E4"/>
    <w:rsid w:val="764E9233"/>
    <w:rsid w:val="7664D85E"/>
    <w:rsid w:val="76697F07"/>
    <w:rsid w:val="767DFCE9"/>
    <w:rsid w:val="76E49A57"/>
    <w:rsid w:val="77564D56"/>
    <w:rsid w:val="7774C3BA"/>
    <w:rsid w:val="77A901E8"/>
    <w:rsid w:val="77AE2279"/>
    <w:rsid w:val="77E63D56"/>
    <w:rsid w:val="782A386F"/>
    <w:rsid w:val="783168B5"/>
    <w:rsid w:val="788E385D"/>
    <w:rsid w:val="789814AC"/>
    <w:rsid w:val="7918011D"/>
    <w:rsid w:val="792C71D7"/>
    <w:rsid w:val="7956735C"/>
    <w:rsid w:val="795B512E"/>
    <w:rsid w:val="798632F5"/>
    <w:rsid w:val="79A3D0AC"/>
    <w:rsid w:val="79B6EF60"/>
    <w:rsid w:val="7A097330"/>
    <w:rsid w:val="7A45B1AC"/>
    <w:rsid w:val="7A90FE68"/>
    <w:rsid w:val="7A92A0B9"/>
    <w:rsid w:val="7B226108"/>
    <w:rsid w:val="7B33DC91"/>
    <w:rsid w:val="7B3CF02A"/>
    <w:rsid w:val="7B516E0C"/>
    <w:rsid w:val="7B5A0CAE"/>
    <w:rsid w:val="7BB94FCC"/>
    <w:rsid w:val="7BDD420D"/>
    <w:rsid w:val="7BF21522"/>
    <w:rsid w:val="7C51A794"/>
    <w:rsid w:val="7CD63079"/>
    <w:rsid w:val="7D226E5D"/>
    <w:rsid w:val="7D4857BB"/>
    <w:rsid w:val="7D58BD94"/>
    <w:rsid w:val="7DAF74D2"/>
    <w:rsid w:val="7DB93C6D"/>
    <w:rsid w:val="7DF34B96"/>
    <w:rsid w:val="7EC834B5"/>
    <w:rsid w:val="7ED9DF73"/>
    <w:rsid w:val="7F697F65"/>
    <w:rsid w:val="7FB413CD"/>
    <w:rsid w:val="7FC6369B"/>
    <w:rsid w:val="7FEBD772"/>
    <w:rsid w:val="7FF7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5B731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863"/>
    <w:rPr>
      <w:rFonts w:ascii="Arial" w:hAnsi="Arial"/>
    </w:rPr>
  </w:style>
  <w:style w:type="paragraph" w:styleId="Heading1">
    <w:name w:val="heading 1"/>
    <w:basedOn w:val="Normal"/>
    <w:next w:val="Normal"/>
    <w:link w:val="Heading1Char"/>
    <w:uiPriority w:val="9"/>
    <w:qFormat/>
    <w:rsid w:val="0079088F"/>
    <w:pPr>
      <w:keepNext/>
      <w:keepLines/>
      <w:spacing w:before="12pt" w:after="0p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79088F"/>
    <w:pPr>
      <w:keepNext/>
      <w:keepLines/>
      <w:spacing w:before="2pt" w:after="0pt"/>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79088F"/>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8F"/>
    <w:rPr>
      <w:rFonts w:ascii="Arial" w:eastAsiaTheme="majorEastAsia" w:hAnsi="Arial" w:cstheme="majorBidi"/>
      <w:b/>
      <w:bCs/>
      <w:sz w:val="36"/>
      <w:szCs w:val="36"/>
    </w:rPr>
  </w:style>
  <w:style w:type="paragraph" w:styleId="ListParagraph">
    <w:name w:val="List Paragraph"/>
    <w:basedOn w:val="Normal"/>
    <w:uiPriority w:val="34"/>
    <w:qFormat/>
    <w:rsid w:val="00BA3151"/>
    <w:pPr>
      <w:ind w:start="36pt"/>
      <w:contextualSpacing/>
    </w:pPr>
  </w:style>
  <w:style w:type="paragraph" w:styleId="Header">
    <w:name w:val="header"/>
    <w:basedOn w:val="Normal"/>
    <w:link w:val="HeaderChar"/>
    <w:uiPriority w:val="99"/>
    <w:unhideWhenUsed/>
    <w:rsid w:val="00BA3151"/>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BA3151"/>
  </w:style>
  <w:style w:type="paragraph" w:styleId="Footer">
    <w:name w:val="footer"/>
    <w:basedOn w:val="Normal"/>
    <w:link w:val="FooterChar"/>
    <w:uiPriority w:val="99"/>
    <w:unhideWhenUsed/>
    <w:rsid w:val="00BA3151"/>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BA3151"/>
  </w:style>
  <w:style w:type="table" w:styleId="TableGrid">
    <w:name w:val="Table Grid"/>
    <w:basedOn w:val="TableNormal"/>
    <w:uiPriority w:val="39"/>
    <w:rsid w:val="001D2172"/>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088F"/>
    <w:rPr>
      <w:rFonts w:ascii="Arial" w:eastAsiaTheme="majorEastAsia" w:hAnsi="Arial" w:cstheme="majorBidi"/>
      <w:b/>
      <w:bCs/>
      <w:sz w:val="28"/>
      <w:szCs w:val="28"/>
    </w:rPr>
  </w:style>
  <w:style w:type="table" w:styleId="GridTable1Light">
    <w:name w:val="Grid Table 1 Light"/>
    <w:basedOn w:val="TableNormal"/>
    <w:uiPriority w:val="46"/>
    <w:rsid w:val="007B50F0"/>
    <w:pPr>
      <w:spacing w:after="0pt" w:line="12pt" w:lineRule="auto"/>
    </w:pPr>
    <w:tblPr>
      <w:tblStyleRowBandSize w:val="1"/>
      <w:tblStyleColBandSize w:val="1"/>
      <w:tblBorders>
        <w:top w:val="single" w:sz="4" w:space="0" w:color="999999" w:themeColor="text1" w:themeTint="66"/>
        <w:start w:val="single" w:sz="4" w:space="0" w:color="999999" w:themeColor="text1" w:themeTint="66"/>
        <w:bottom w:val="single" w:sz="4" w:space="0" w:color="999999" w:themeColor="text1" w:themeTint="66"/>
        <w:end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5A544F"/>
    <w:pPr>
      <w:widowControl w:val="0"/>
      <w:autoSpaceDE w:val="0"/>
      <w:autoSpaceDN w:val="0"/>
      <w:spacing w:after="0pt" w:line="12pt" w:lineRule="auto"/>
      <w:ind w:start="5.25pt"/>
    </w:pPr>
    <w:rPr>
      <w:rFonts w:eastAsia="Arial" w:cs="Arial"/>
      <w:lang w:eastAsia="en-GB" w:bidi="en-GB"/>
    </w:rPr>
  </w:style>
  <w:style w:type="paragraph" w:customStyle="1" w:styleId="paragraph">
    <w:name w:val="paragraph"/>
    <w:basedOn w:val="Normal"/>
    <w:rsid w:val="00890DF2"/>
    <w:pPr>
      <w:spacing w:before="5pt" w:beforeAutospacing="1" w:after="5pt" w:afterAutospacing="1" w:line="12pt"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0DF2"/>
  </w:style>
  <w:style w:type="character" w:customStyle="1" w:styleId="eop">
    <w:name w:val="eop"/>
    <w:basedOn w:val="DefaultParagraphFont"/>
    <w:rsid w:val="00890DF2"/>
  </w:style>
  <w:style w:type="character" w:customStyle="1" w:styleId="Heading3Char">
    <w:name w:val="Heading 3 Char"/>
    <w:basedOn w:val="DefaultParagraphFont"/>
    <w:link w:val="Heading3"/>
    <w:uiPriority w:val="9"/>
    <w:rsid w:val="0079088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4511">
      <w:bodyDiv w:val="1"/>
      <w:marLeft w:val="0pt"/>
      <w:marRight w:val="0pt"/>
      <w:marTop w:val="0pt"/>
      <w:marBottom w:val="0pt"/>
      <w:divBdr>
        <w:top w:val="none" w:sz="0" w:space="0" w:color="auto"/>
        <w:left w:val="none" w:sz="0" w:space="0" w:color="auto"/>
        <w:bottom w:val="none" w:sz="0" w:space="0" w:color="auto"/>
        <w:right w:val="none" w:sz="0" w:space="0" w:color="auto"/>
      </w:divBdr>
    </w:div>
    <w:div w:id="220364025">
      <w:bodyDiv w:val="1"/>
      <w:marLeft w:val="0pt"/>
      <w:marRight w:val="0pt"/>
      <w:marTop w:val="0pt"/>
      <w:marBottom w:val="0pt"/>
      <w:divBdr>
        <w:top w:val="none" w:sz="0" w:space="0" w:color="auto"/>
        <w:left w:val="none" w:sz="0" w:space="0" w:color="auto"/>
        <w:bottom w:val="none" w:sz="0" w:space="0" w:color="auto"/>
        <w:right w:val="none" w:sz="0" w:space="0" w:color="auto"/>
      </w:divBdr>
    </w:div>
    <w:div w:id="223609231">
      <w:bodyDiv w:val="1"/>
      <w:marLeft w:val="0pt"/>
      <w:marRight w:val="0pt"/>
      <w:marTop w:val="0pt"/>
      <w:marBottom w:val="0pt"/>
      <w:divBdr>
        <w:top w:val="none" w:sz="0" w:space="0" w:color="auto"/>
        <w:left w:val="none" w:sz="0" w:space="0" w:color="auto"/>
        <w:bottom w:val="none" w:sz="0" w:space="0" w:color="auto"/>
        <w:right w:val="none" w:sz="0" w:space="0" w:color="auto"/>
      </w:divBdr>
    </w:div>
    <w:div w:id="291135590">
      <w:bodyDiv w:val="1"/>
      <w:marLeft w:val="0pt"/>
      <w:marRight w:val="0pt"/>
      <w:marTop w:val="0pt"/>
      <w:marBottom w:val="0pt"/>
      <w:divBdr>
        <w:top w:val="none" w:sz="0" w:space="0" w:color="auto"/>
        <w:left w:val="none" w:sz="0" w:space="0" w:color="auto"/>
        <w:bottom w:val="none" w:sz="0" w:space="0" w:color="auto"/>
        <w:right w:val="none" w:sz="0" w:space="0" w:color="auto"/>
      </w:divBdr>
    </w:div>
    <w:div w:id="471682145">
      <w:bodyDiv w:val="1"/>
      <w:marLeft w:val="0pt"/>
      <w:marRight w:val="0pt"/>
      <w:marTop w:val="0pt"/>
      <w:marBottom w:val="0pt"/>
      <w:divBdr>
        <w:top w:val="none" w:sz="0" w:space="0" w:color="auto"/>
        <w:left w:val="none" w:sz="0" w:space="0" w:color="auto"/>
        <w:bottom w:val="none" w:sz="0" w:space="0" w:color="auto"/>
        <w:right w:val="none" w:sz="0" w:space="0" w:color="auto"/>
      </w:divBdr>
    </w:div>
    <w:div w:id="554779603">
      <w:bodyDiv w:val="1"/>
      <w:marLeft w:val="0pt"/>
      <w:marRight w:val="0pt"/>
      <w:marTop w:val="0pt"/>
      <w:marBottom w:val="0pt"/>
      <w:divBdr>
        <w:top w:val="none" w:sz="0" w:space="0" w:color="auto"/>
        <w:left w:val="none" w:sz="0" w:space="0" w:color="auto"/>
        <w:bottom w:val="none" w:sz="0" w:space="0" w:color="auto"/>
        <w:right w:val="none" w:sz="0" w:space="0" w:color="auto"/>
      </w:divBdr>
    </w:div>
    <w:div w:id="58373015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5048575">
          <w:marLeft w:val="0pt"/>
          <w:marRight w:val="0pt"/>
          <w:marTop w:val="0pt"/>
          <w:marBottom w:val="0pt"/>
          <w:divBdr>
            <w:top w:val="none" w:sz="0" w:space="0" w:color="auto"/>
            <w:left w:val="none" w:sz="0" w:space="0" w:color="auto"/>
            <w:bottom w:val="none" w:sz="0" w:space="0" w:color="auto"/>
            <w:right w:val="none" w:sz="0" w:space="0" w:color="auto"/>
          </w:divBdr>
          <w:divsChild>
            <w:div w:id="769276806">
              <w:marLeft w:val="0pt"/>
              <w:marRight w:val="0pt"/>
              <w:marTop w:val="0pt"/>
              <w:marBottom w:val="0pt"/>
              <w:divBdr>
                <w:top w:val="none" w:sz="0" w:space="0" w:color="auto"/>
                <w:left w:val="none" w:sz="0" w:space="0" w:color="auto"/>
                <w:bottom w:val="none" w:sz="0" w:space="0" w:color="auto"/>
                <w:right w:val="none" w:sz="0" w:space="0" w:color="auto"/>
              </w:divBdr>
            </w:div>
          </w:divsChild>
        </w:div>
        <w:div w:id="875196077">
          <w:marLeft w:val="0pt"/>
          <w:marRight w:val="0pt"/>
          <w:marTop w:val="0pt"/>
          <w:marBottom w:val="0pt"/>
          <w:divBdr>
            <w:top w:val="none" w:sz="0" w:space="0" w:color="auto"/>
            <w:left w:val="none" w:sz="0" w:space="0" w:color="auto"/>
            <w:bottom w:val="none" w:sz="0" w:space="0" w:color="auto"/>
            <w:right w:val="none" w:sz="0" w:space="0" w:color="auto"/>
          </w:divBdr>
          <w:divsChild>
            <w:div w:id="584656630">
              <w:marLeft w:val="0pt"/>
              <w:marRight w:val="0pt"/>
              <w:marTop w:val="0pt"/>
              <w:marBottom w:val="0pt"/>
              <w:divBdr>
                <w:top w:val="none" w:sz="0" w:space="0" w:color="auto"/>
                <w:left w:val="none" w:sz="0" w:space="0" w:color="auto"/>
                <w:bottom w:val="none" w:sz="0" w:space="0" w:color="auto"/>
                <w:right w:val="none" w:sz="0" w:space="0" w:color="auto"/>
              </w:divBdr>
            </w:div>
          </w:divsChild>
        </w:div>
        <w:div w:id="1114521662">
          <w:marLeft w:val="0pt"/>
          <w:marRight w:val="0pt"/>
          <w:marTop w:val="0pt"/>
          <w:marBottom w:val="0pt"/>
          <w:divBdr>
            <w:top w:val="none" w:sz="0" w:space="0" w:color="auto"/>
            <w:left w:val="none" w:sz="0" w:space="0" w:color="auto"/>
            <w:bottom w:val="none" w:sz="0" w:space="0" w:color="auto"/>
            <w:right w:val="none" w:sz="0" w:space="0" w:color="auto"/>
          </w:divBdr>
          <w:divsChild>
            <w:div w:id="400908597">
              <w:marLeft w:val="0pt"/>
              <w:marRight w:val="0pt"/>
              <w:marTop w:val="0pt"/>
              <w:marBottom w:val="0pt"/>
              <w:divBdr>
                <w:top w:val="none" w:sz="0" w:space="0" w:color="auto"/>
                <w:left w:val="none" w:sz="0" w:space="0" w:color="auto"/>
                <w:bottom w:val="none" w:sz="0" w:space="0" w:color="auto"/>
                <w:right w:val="none" w:sz="0" w:space="0" w:color="auto"/>
              </w:divBdr>
            </w:div>
          </w:divsChild>
        </w:div>
        <w:div w:id="154735431">
          <w:marLeft w:val="0pt"/>
          <w:marRight w:val="0pt"/>
          <w:marTop w:val="0pt"/>
          <w:marBottom w:val="0pt"/>
          <w:divBdr>
            <w:top w:val="none" w:sz="0" w:space="0" w:color="auto"/>
            <w:left w:val="none" w:sz="0" w:space="0" w:color="auto"/>
            <w:bottom w:val="none" w:sz="0" w:space="0" w:color="auto"/>
            <w:right w:val="none" w:sz="0" w:space="0" w:color="auto"/>
          </w:divBdr>
          <w:divsChild>
            <w:div w:id="543293740">
              <w:marLeft w:val="0pt"/>
              <w:marRight w:val="0pt"/>
              <w:marTop w:val="0pt"/>
              <w:marBottom w:val="0pt"/>
              <w:divBdr>
                <w:top w:val="none" w:sz="0" w:space="0" w:color="auto"/>
                <w:left w:val="none" w:sz="0" w:space="0" w:color="auto"/>
                <w:bottom w:val="none" w:sz="0" w:space="0" w:color="auto"/>
                <w:right w:val="none" w:sz="0" w:space="0" w:color="auto"/>
              </w:divBdr>
            </w:div>
          </w:divsChild>
        </w:div>
        <w:div w:id="239868563">
          <w:marLeft w:val="0pt"/>
          <w:marRight w:val="0pt"/>
          <w:marTop w:val="0pt"/>
          <w:marBottom w:val="0pt"/>
          <w:divBdr>
            <w:top w:val="none" w:sz="0" w:space="0" w:color="auto"/>
            <w:left w:val="none" w:sz="0" w:space="0" w:color="auto"/>
            <w:bottom w:val="none" w:sz="0" w:space="0" w:color="auto"/>
            <w:right w:val="none" w:sz="0" w:space="0" w:color="auto"/>
          </w:divBdr>
          <w:divsChild>
            <w:div w:id="66748778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28777036">
      <w:bodyDiv w:val="1"/>
      <w:marLeft w:val="0pt"/>
      <w:marRight w:val="0pt"/>
      <w:marTop w:val="0pt"/>
      <w:marBottom w:val="0pt"/>
      <w:divBdr>
        <w:top w:val="none" w:sz="0" w:space="0" w:color="auto"/>
        <w:left w:val="none" w:sz="0" w:space="0" w:color="auto"/>
        <w:bottom w:val="none" w:sz="0" w:space="0" w:color="auto"/>
        <w:right w:val="none" w:sz="0" w:space="0" w:color="auto"/>
      </w:divBdr>
    </w:div>
    <w:div w:id="933052236">
      <w:bodyDiv w:val="1"/>
      <w:marLeft w:val="0pt"/>
      <w:marRight w:val="0pt"/>
      <w:marTop w:val="0pt"/>
      <w:marBottom w:val="0pt"/>
      <w:divBdr>
        <w:top w:val="none" w:sz="0" w:space="0" w:color="auto"/>
        <w:left w:val="none" w:sz="0" w:space="0" w:color="auto"/>
        <w:bottom w:val="none" w:sz="0" w:space="0" w:color="auto"/>
        <w:right w:val="none" w:sz="0" w:space="0" w:color="auto"/>
      </w:divBdr>
    </w:div>
    <w:div w:id="1092972321">
      <w:bodyDiv w:val="1"/>
      <w:marLeft w:val="0pt"/>
      <w:marRight w:val="0pt"/>
      <w:marTop w:val="0pt"/>
      <w:marBottom w:val="0pt"/>
      <w:divBdr>
        <w:top w:val="none" w:sz="0" w:space="0" w:color="auto"/>
        <w:left w:val="none" w:sz="0" w:space="0" w:color="auto"/>
        <w:bottom w:val="none" w:sz="0" w:space="0" w:color="auto"/>
        <w:right w:val="none" w:sz="0" w:space="0" w:color="auto"/>
      </w:divBdr>
    </w:div>
    <w:div w:id="1147823454">
      <w:bodyDiv w:val="1"/>
      <w:marLeft w:val="0pt"/>
      <w:marRight w:val="0pt"/>
      <w:marTop w:val="0pt"/>
      <w:marBottom w:val="0pt"/>
      <w:divBdr>
        <w:top w:val="none" w:sz="0" w:space="0" w:color="auto"/>
        <w:left w:val="none" w:sz="0" w:space="0" w:color="auto"/>
        <w:bottom w:val="none" w:sz="0" w:space="0" w:color="auto"/>
        <w:right w:val="none" w:sz="0" w:space="0" w:color="auto"/>
      </w:divBdr>
    </w:div>
    <w:div w:id="1164781280">
      <w:bodyDiv w:val="1"/>
      <w:marLeft w:val="0pt"/>
      <w:marRight w:val="0pt"/>
      <w:marTop w:val="0pt"/>
      <w:marBottom w:val="0pt"/>
      <w:divBdr>
        <w:top w:val="none" w:sz="0" w:space="0" w:color="auto"/>
        <w:left w:val="none" w:sz="0" w:space="0" w:color="auto"/>
        <w:bottom w:val="none" w:sz="0" w:space="0" w:color="auto"/>
        <w:right w:val="none" w:sz="0" w:space="0" w:color="auto"/>
      </w:divBdr>
    </w:div>
    <w:div w:id="1179346255">
      <w:bodyDiv w:val="1"/>
      <w:marLeft w:val="0pt"/>
      <w:marRight w:val="0pt"/>
      <w:marTop w:val="0pt"/>
      <w:marBottom w:val="0pt"/>
      <w:divBdr>
        <w:top w:val="none" w:sz="0" w:space="0" w:color="auto"/>
        <w:left w:val="none" w:sz="0" w:space="0" w:color="auto"/>
        <w:bottom w:val="none" w:sz="0" w:space="0" w:color="auto"/>
        <w:right w:val="none" w:sz="0" w:space="0" w:color="auto"/>
      </w:divBdr>
    </w:div>
    <w:div w:id="1268545084">
      <w:bodyDiv w:val="1"/>
      <w:marLeft w:val="0pt"/>
      <w:marRight w:val="0pt"/>
      <w:marTop w:val="0pt"/>
      <w:marBottom w:val="0pt"/>
      <w:divBdr>
        <w:top w:val="none" w:sz="0" w:space="0" w:color="auto"/>
        <w:left w:val="none" w:sz="0" w:space="0" w:color="auto"/>
        <w:bottom w:val="none" w:sz="0" w:space="0" w:color="auto"/>
        <w:right w:val="none" w:sz="0" w:space="0" w:color="auto"/>
      </w:divBdr>
    </w:div>
    <w:div w:id="1409883788">
      <w:bodyDiv w:val="1"/>
      <w:marLeft w:val="0pt"/>
      <w:marRight w:val="0pt"/>
      <w:marTop w:val="0pt"/>
      <w:marBottom w:val="0pt"/>
      <w:divBdr>
        <w:top w:val="none" w:sz="0" w:space="0" w:color="auto"/>
        <w:left w:val="none" w:sz="0" w:space="0" w:color="auto"/>
        <w:bottom w:val="none" w:sz="0" w:space="0" w:color="auto"/>
        <w:right w:val="none" w:sz="0" w:space="0" w:color="auto"/>
      </w:divBdr>
    </w:div>
    <w:div w:id="1439174924">
      <w:bodyDiv w:val="1"/>
      <w:marLeft w:val="0pt"/>
      <w:marRight w:val="0pt"/>
      <w:marTop w:val="0pt"/>
      <w:marBottom w:val="0pt"/>
      <w:divBdr>
        <w:top w:val="none" w:sz="0" w:space="0" w:color="auto"/>
        <w:left w:val="none" w:sz="0" w:space="0" w:color="auto"/>
        <w:bottom w:val="none" w:sz="0" w:space="0" w:color="auto"/>
        <w:right w:val="none" w:sz="0" w:space="0" w:color="auto"/>
      </w:divBdr>
    </w:div>
    <w:div w:id="1441803183">
      <w:bodyDiv w:val="1"/>
      <w:marLeft w:val="0pt"/>
      <w:marRight w:val="0pt"/>
      <w:marTop w:val="0pt"/>
      <w:marBottom w:val="0pt"/>
      <w:divBdr>
        <w:top w:val="none" w:sz="0" w:space="0" w:color="auto"/>
        <w:left w:val="none" w:sz="0" w:space="0" w:color="auto"/>
        <w:bottom w:val="none" w:sz="0" w:space="0" w:color="auto"/>
        <w:right w:val="none" w:sz="0" w:space="0" w:color="auto"/>
      </w:divBdr>
    </w:div>
    <w:div w:id="1470128045">
      <w:bodyDiv w:val="1"/>
      <w:marLeft w:val="0pt"/>
      <w:marRight w:val="0pt"/>
      <w:marTop w:val="0pt"/>
      <w:marBottom w:val="0pt"/>
      <w:divBdr>
        <w:top w:val="none" w:sz="0" w:space="0" w:color="auto"/>
        <w:left w:val="none" w:sz="0" w:space="0" w:color="auto"/>
        <w:bottom w:val="none" w:sz="0" w:space="0" w:color="auto"/>
        <w:right w:val="none" w:sz="0" w:space="0" w:color="auto"/>
      </w:divBdr>
    </w:div>
    <w:div w:id="1588269396">
      <w:bodyDiv w:val="1"/>
      <w:marLeft w:val="0pt"/>
      <w:marRight w:val="0pt"/>
      <w:marTop w:val="0pt"/>
      <w:marBottom w:val="0pt"/>
      <w:divBdr>
        <w:top w:val="none" w:sz="0" w:space="0" w:color="auto"/>
        <w:left w:val="none" w:sz="0" w:space="0" w:color="auto"/>
        <w:bottom w:val="none" w:sz="0" w:space="0" w:color="auto"/>
        <w:right w:val="none" w:sz="0" w:space="0" w:color="auto"/>
      </w:divBdr>
    </w:div>
    <w:div w:id="1643391253">
      <w:bodyDiv w:val="1"/>
      <w:marLeft w:val="0pt"/>
      <w:marRight w:val="0pt"/>
      <w:marTop w:val="0pt"/>
      <w:marBottom w:val="0pt"/>
      <w:divBdr>
        <w:top w:val="none" w:sz="0" w:space="0" w:color="auto"/>
        <w:left w:val="none" w:sz="0" w:space="0" w:color="auto"/>
        <w:bottom w:val="none" w:sz="0" w:space="0" w:color="auto"/>
        <w:right w:val="none" w:sz="0" w:space="0" w:color="auto"/>
      </w:divBdr>
    </w:div>
    <w:div w:id="1662124986">
      <w:bodyDiv w:val="1"/>
      <w:marLeft w:val="0pt"/>
      <w:marRight w:val="0pt"/>
      <w:marTop w:val="0pt"/>
      <w:marBottom w:val="0pt"/>
      <w:divBdr>
        <w:top w:val="none" w:sz="0" w:space="0" w:color="auto"/>
        <w:left w:val="none" w:sz="0" w:space="0" w:color="auto"/>
        <w:bottom w:val="none" w:sz="0" w:space="0" w:color="auto"/>
        <w:right w:val="none" w:sz="0" w:space="0" w:color="auto"/>
      </w:divBdr>
    </w:div>
    <w:div w:id="1812019862">
      <w:bodyDiv w:val="1"/>
      <w:marLeft w:val="0pt"/>
      <w:marRight w:val="0pt"/>
      <w:marTop w:val="0pt"/>
      <w:marBottom w:val="0pt"/>
      <w:divBdr>
        <w:top w:val="none" w:sz="0" w:space="0" w:color="auto"/>
        <w:left w:val="none" w:sz="0" w:space="0" w:color="auto"/>
        <w:bottom w:val="none" w:sz="0" w:space="0" w:color="auto"/>
        <w:right w:val="none" w:sz="0" w:space="0" w:color="auto"/>
      </w:divBdr>
    </w:div>
    <w:div w:id="1829709704">
      <w:bodyDiv w:val="1"/>
      <w:marLeft w:val="0pt"/>
      <w:marRight w:val="0pt"/>
      <w:marTop w:val="0pt"/>
      <w:marBottom w:val="0pt"/>
      <w:divBdr>
        <w:top w:val="none" w:sz="0" w:space="0" w:color="auto"/>
        <w:left w:val="none" w:sz="0" w:space="0" w:color="auto"/>
        <w:bottom w:val="none" w:sz="0" w:space="0" w:color="auto"/>
        <w:right w:val="none" w:sz="0" w:space="0" w:color="auto"/>
      </w:divBdr>
    </w:div>
    <w:div w:id="2017883182">
      <w:bodyDiv w:val="1"/>
      <w:marLeft w:val="0pt"/>
      <w:marRight w:val="0pt"/>
      <w:marTop w:val="0pt"/>
      <w:marBottom w:val="0pt"/>
      <w:divBdr>
        <w:top w:val="none" w:sz="0" w:space="0" w:color="auto"/>
        <w:left w:val="none" w:sz="0" w:space="0" w:color="auto"/>
        <w:bottom w:val="none" w:sz="0" w:space="0" w:color="auto"/>
        <w:right w:val="none" w:sz="0" w:space="0" w:color="auto"/>
      </w:divBdr>
    </w:div>
    <w:div w:id="2063285150">
      <w:bodyDiv w:val="1"/>
      <w:marLeft w:val="0pt"/>
      <w:marRight w:val="0pt"/>
      <w:marTop w:val="0pt"/>
      <w:marBottom w:val="0pt"/>
      <w:divBdr>
        <w:top w:val="none" w:sz="0" w:space="0" w:color="auto"/>
        <w:left w:val="none" w:sz="0" w:space="0" w:color="auto"/>
        <w:bottom w:val="none" w:sz="0" w:space="0" w:color="auto"/>
        <w:right w:val="none" w:sz="0" w:space="0" w:color="auto"/>
      </w:divBdr>
    </w:div>
    <w:div w:id="21231052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1.jpeg"/><Relationship Id="rId13" Type="http://purl.oclc.org/ooxml/officeDocument/relationships/header" Target="header3.xml"/><Relationship Id="rId18" Type="http://purl.oclc.org/ooxml/officeDocument/relationships/customXml" Target="../customXml/item3.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2.xml"/><Relationship Id="rId17" Type="http://purl.oclc.org/ooxml/officeDocument/relationships/customXml" Target="../customXml/item2.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fontTable" Target="fontTable.xml"/><Relationship Id="rId10" Type="http://purl.oclc.org/ooxml/officeDocument/relationships/header" Target="header2.xml"/><Relationship Id="rId19" Type="http://purl.oclc.org/ooxml/officeDocument/relationships/customXml" Target="../customXml/item4.xml"/><Relationship Id="rId4" Type="http://purl.oclc.org/ooxml/officeDocument/relationships/settings" Target="settings.xml"/><Relationship Id="rId9" Type="http://purl.oclc.org/ooxml/officeDocument/relationships/header" Target="header1.xml"/><Relationship Id="rId14" Type="http://purl.oclc.org/ooxml/officeDocument/relationships/footer" Target="footer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36AD3E5D16F840BBF739731CE1B29B" ma:contentTypeVersion="19" ma:contentTypeDescription="Create a new document." ma:contentTypeScope="" ma:versionID="049d0e1dfe158830d32b2c28a622d4b6">
  <xsd:schema xmlns:xsd="http://www.w3.org/2001/XMLSchema" xmlns:xs="http://www.w3.org/2001/XMLSchema" xmlns:p="http://schemas.microsoft.com/office/2006/metadata/properties" xmlns:ns1="http://schemas.microsoft.com/sharepoint/v3" xmlns:ns2="dfd8bb0f-2f96-4b0b-bf50-a9ac1d967fec" xmlns:ns3="2439fd1e-99cb-4baf-b718-967d2033baa6" targetNamespace="http://schemas.microsoft.com/office/2006/metadata/properties" ma:root="true" ma:fieldsID="fc187328d0ca554d8510452a7710d70f" ns1:_="" ns2:_="" ns3:_="">
    <xsd:import namespace="http://schemas.microsoft.com/sharepoint/v3"/>
    <xsd:import namespace="dfd8bb0f-2f96-4b0b-bf50-a9ac1d967fec"/>
    <xsd:import namespace="2439fd1e-99cb-4baf-b718-967d2033b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8bb0f-2f96-4b0b-bf50-a9ac1d967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fd1e-99cb-4baf-b718-967d2033ba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f978b6-b627-4dad-bb70-50817627c751}" ma:internalName="TaxCatchAll" ma:showField="CatchAllData" ma:web="2439fd1e-99cb-4baf-b718-967d2033b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d8bb0f-2f96-4b0b-bf50-a9ac1d967fec">
      <Terms xmlns="http://schemas.microsoft.com/office/infopath/2007/PartnerControls"/>
    </lcf76f155ced4ddcb4097134ff3c332f>
    <TaxCatchAll xmlns="2439fd1e-99cb-4baf-b718-967d2033baa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purl.oclc.org/ooxml/officeDocument/customXml" ds:itemID="{3CBD7A50-CD88-4607-9998-264898EDFC08}">
  <ds:schemaRefs>
    <ds:schemaRef ds:uri="http://schemas.openxmlformats.org/officeDocument/2006/bibliography"/>
  </ds:schemaRefs>
</ds:datastoreItem>
</file>

<file path=customXml/itemProps2.xml><?xml version="1.0" encoding="utf-8"?>
<ds:datastoreItem xmlns:ds="http://schemas.openxmlformats.org/officeDocument/2006/customXml" ds:itemID="{721E7DE5-1538-4770-85B0-1C508F9702BF}"/>
</file>

<file path=customXml/itemProps3.xml><?xml version="1.0" encoding="utf-8"?>
<ds:datastoreItem xmlns:ds="http://schemas.openxmlformats.org/officeDocument/2006/customXml" ds:itemID="{B03415A4-04D0-4A64-A57D-24CFB5FDAD4E}"/>
</file>

<file path=customXml/itemProps4.xml><?xml version="1.0" encoding="utf-8"?>
<ds:datastoreItem xmlns:ds="http://schemas.openxmlformats.org/officeDocument/2006/customXml" ds:itemID="{2A72C1F3-8320-4D34-B3AA-F3B7C1AD6E62}"/>
</file>

<file path=docProps/app.xml><?xml version="1.0" encoding="utf-8"?>
<Properties xmlns="http://purl.oclc.org/ooxml/officeDocument/extendedProperties" xmlns:vt="http://purl.oclc.org/ooxml/officeDocument/docPropsVTypes">
  <Template>Normal.dotm</Template>
  <TotalTime>0</TotalTime>
  <Pages>12</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2023-09-19T15:22:00Z</dcterms:created>
  <dcterms:modified xsi:type="dcterms:W3CDTF">2023-09-19T15:22:00Z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f9af038e-07b4-4369-a678-c835687cb272_Enabled">
    <vt:lpwstr>true</vt:lpwstr>
  </property>
  <property fmtid="{D5CDD505-2E9C-101B-9397-08002B2CF9AE}" pid="3" name="MSIP_Label_f9af038e-07b4-4369-a678-c835687cb272_SetDate">
    <vt:lpwstr>2023-09-19T15:22:32Z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167c31a4-5064-46ae-8878-03c4d2e68079</vt:lpwstr>
  </property>
  <property fmtid="{D5CDD505-2E9C-101B-9397-08002B2CF9AE}" pid="8" name="MSIP_Label_f9af038e-07b4-4369-a678-c835687cb272_ContentBits">
    <vt:lpwstr>2</vt:lpwstr>
  </property>
  <property fmtid="{D5CDD505-2E9C-101B-9397-08002B2CF9AE}" pid="9" name="ContentTypeId">
    <vt:lpwstr>0x0101008E36AD3E5D16F840BBF739731CE1B29B</vt:lpwstr>
  </property>
</Properties>
</file>